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76" w:rsidRPr="003C6411" w:rsidRDefault="00191944" w:rsidP="00E1171F">
      <w:pPr>
        <w:spacing w:before="100" w:beforeAutospacing="1" w:after="100" w:afterAutospacing="1" w:line="240" w:lineRule="auto"/>
        <w:rPr>
          <w:rFonts w:ascii="Times New Roman" w:eastAsia="Times New Roman" w:hAnsi="Times New Roman" w:cs="Times New Roman"/>
          <w:sz w:val="20"/>
          <w:szCs w:val="20"/>
          <w:lang w:eastAsia="it-IT"/>
        </w:rPr>
      </w:pPr>
      <w:r>
        <w:rPr>
          <w:rFonts w:ascii="Arial" w:eastAsia="Times New Roman" w:hAnsi="Arial" w:cs="Arial"/>
          <w:b/>
          <w:bCs/>
          <w:sz w:val="24"/>
          <w:szCs w:val="24"/>
          <w:lang w:eastAsia="it-IT"/>
        </w:rPr>
        <w:t xml:space="preserve">       </w:t>
      </w:r>
    </w:p>
    <w:p w:rsidR="00022F76" w:rsidRPr="00B41359" w:rsidRDefault="00045430" w:rsidP="00022F76">
      <w:pPr>
        <w:keepNext/>
        <w:spacing w:after="0" w:line="240" w:lineRule="auto"/>
        <w:outlineLvl w:val="0"/>
        <w:rPr>
          <w:rFonts w:ascii="CG Omega" w:eastAsia="Times New Roman" w:hAnsi="CG Omega" w:cs="Times New Roman"/>
          <w:b/>
          <w:snapToGrid w:val="0"/>
          <w:color w:val="000000"/>
          <w:sz w:val="64"/>
          <w:szCs w:val="20"/>
          <w:lang w:eastAsia="it-IT"/>
        </w:rPr>
      </w:pPr>
      <w:r>
        <w:rPr>
          <w:rFonts w:ascii="Arial Narrow" w:eastAsia="Times New Roman" w:hAnsi="Arial Narrow" w:cs="Times New Roman"/>
          <w:noProof/>
          <w:snapToGrid w:val="0"/>
          <w:color w:val="000000"/>
          <w:sz w:val="32"/>
          <w:szCs w:val="20"/>
          <w:lang w:val="en-US"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5pt;margin-top:9.8pt;width:428.75pt;height:18.25pt;z-index:251659264" o:allowincell="f" fillcolor="black">
            <v:shadow color="#868686"/>
            <v:textpath style="font-family:&quot;CG Omega&quot;;font-size:14pt;v-text-kern:t" trim="t" fitpath="t" string="COMUNE DI CASTAGNARO"/>
          </v:shape>
        </w:pict>
      </w:r>
      <w:r w:rsidR="00022F76" w:rsidRPr="003C6411">
        <w:rPr>
          <w:rFonts w:ascii="CG Omega" w:eastAsia="Times New Roman" w:hAnsi="CG Omega" w:cs="Times New Roman"/>
          <w:b/>
          <w:noProof/>
          <w:color w:val="000000"/>
          <w:sz w:val="64"/>
          <w:szCs w:val="20"/>
          <w:lang w:eastAsia="it-IT"/>
        </w:rPr>
        <mc:AlternateContent>
          <mc:Choice Requires="wps">
            <w:drawing>
              <wp:anchor distT="0" distB="0" distL="114300" distR="114300" simplePos="0" relativeHeight="251660288" behindDoc="0" locked="0" layoutInCell="0" allowOverlap="1" wp14:anchorId="16F38A89" wp14:editId="1816633E">
                <wp:simplePos x="0" y="0"/>
                <wp:positionH relativeFrom="column">
                  <wp:posOffset>-233045</wp:posOffset>
                </wp:positionH>
                <wp:positionV relativeFrom="paragraph">
                  <wp:posOffset>-133985</wp:posOffset>
                </wp:positionV>
                <wp:extent cx="992505" cy="996315"/>
                <wp:effectExtent l="10795" t="11430" r="6350" b="1143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996315"/>
                        </a:xfrm>
                        <a:prstGeom prst="rect">
                          <a:avLst/>
                        </a:prstGeom>
                        <a:solidFill>
                          <a:srgbClr val="FFFFFF"/>
                        </a:solidFill>
                        <a:ln w="9525">
                          <a:solidFill>
                            <a:srgbClr val="FFFFFF"/>
                          </a:solidFill>
                          <a:miter lim="800000"/>
                          <a:headEnd/>
                          <a:tailEnd/>
                        </a:ln>
                      </wps:spPr>
                      <wps:txbx>
                        <w:txbxContent>
                          <w:p w:rsidR="00022F76" w:rsidRDefault="00022F76" w:rsidP="00022F76">
                            <w:pPr>
                              <w:rPr>
                                <w:color w:val="000000"/>
                              </w:rPr>
                            </w:pPr>
                            <w:r>
                              <w:rPr>
                                <w:rFonts w:ascii="Times New Roman" w:hAnsi="Times New Roman"/>
                                <w:color w:val="000000"/>
                                <w:sz w:val="20"/>
                              </w:rPr>
                              <w:object w:dxaOrig="1162"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70pt" o:ole="" fillcolor="window">
                                  <v:imagedata r:id="rId6" o:title=""/>
                                </v:shape>
                                <o:OLEObject Type="Embed" ProgID="CDraw" ShapeID="_x0000_i1026" DrawAspect="Content" ObjectID="_1613821902"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8.35pt;margin-top:-10.55pt;width:78.15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" o:allowincell="f" strokecolor="white">
                <v:textbox>
                  <w:txbxContent>
                    <w:p w:rsidR="00022F76" w:rsidRDefault="00022F76" w:rsidP="00022F76">
                      <w:pPr>
                        <w:rPr>
                          <w:color w:val="000000"/>
                        </w:rPr>
                      </w:pPr>
                      <w:r>
                        <w:rPr>
                          <w:rFonts w:ascii="Times New Roman" w:hAnsi="Times New Roman"/>
                          <w:color w:val="000000"/>
                          <w:sz w:val="20"/>
                        </w:rPr>
                        <w:object w:dxaOrig="1162" w:dyaOrig="1350">
                          <v:shape id="_x0000_i1026" type="#_x0000_t75" style="width:63pt;height:70pt" o:ole="" fillcolor="window">
                            <v:imagedata r:id="rId6" o:title=""/>
                          </v:shape>
                          <o:OLEObject Type="Embed" ProgID="CDraw" ShapeID="_x0000_i1026" DrawAspect="Content" ObjectID="_1613821902" r:id="rId8"/>
                        </w:object>
                      </w:r>
                    </w:p>
                  </w:txbxContent>
                </v:textbox>
              </v:shape>
            </w:pict>
          </mc:Fallback>
        </mc:AlternateContent>
      </w:r>
    </w:p>
    <w:p w:rsidR="00022F76" w:rsidRPr="003C6411" w:rsidRDefault="00022F76" w:rsidP="00022F76">
      <w:pPr>
        <w:spacing w:after="0" w:line="240" w:lineRule="auto"/>
        <w:ind w:left="1701"/>
        <w:rPr>
          <w:rFonts w:ascii="Times New Roman" w:eastAsia="Times New Roman" w:hAnsi="Times New Roman" w:cs="Times New Roman"/>
          <w:sz w:val="8"/>
          <w:szCs w:val="20"/>
          <w:lang w:eastAsia="it-IT"/>
        </w:rPr>
      </w:pPr>
    </w:p>
    <w:p w:rsidR="00022F76" w:rsidRPr="003C6411" w:rsidRDefault="00022F76" w:rsidP="00022F76">
      <w:pPr>
        <w:keepNext/>
        <w:spacing w:before="80" w:after="80" w:line="240" w:lineRule="auto"/>
        <w:ind w:left="1134"/>
        <w:outlineLvl w:val="1"/>
        <w:rPr>
          <w:rFonts w:ascii="Arial" w:eastAsia="Times New Roman" w:hAnsi="Arial" w:cs="Times New Roman"/>
          <w:b/>
          <w:sz w:val="28"/>
          <w:szCs w:val="20"/>
          <w:lang w:eastAsia="it-IT"/>
        </w:rPr>
      </w:pPr>
      <w:r w:rsidRPr="003C6411">
        <w:rPr>
          <w:rFonts w:ascii="Arial" w:eastAsia="Times New Roman" w:hAnsi="Arial" w:cs="Times New Roman"/>
          <w:b/>
          <w:noProof/>
          <w:sz w:val="30"/>
          <w:szCs w:val="20"/>
          <w:lang w:eastAsia="it-IT"/>
        </w:rPr>
        <mc:AlternateContent>
          <mc:Choice Requires="wps">
            <w:drawing>
              <wp:anchor distT="0" distB="0" distL="114300" distR="114300" simplePos="0" relativeHeight="251661312" behindDoc="0" locked="0" layoutInCell="0" allowOverlap="1" wp14:anchorId="2DEA0137" wp14:editId="053D5D98">
                <wp:simplePos x="0" y="0"/>
                <wp:positionH relativeFrom="column">
                  <wp:posOffset>3113405</wp:posOffset>
                </wp:positionH>
                <wp:positionV relativeFrom="paragraph">
                  <wp:posOffset>183515</wp:posOffset>
                </wp:positionV>
                <wp:extent cx="1587500" cy="0"/>
                <wp:effectExtent l="13970" t="8255" r="8255" b="1079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15pt,14.45pt" to="370.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" o:allowincell="f"/>
            </w:pict>
          </mc:Fallback>
        </mc:AlternateContent>
      </w:r>
      <w:r w:rsidRPr="003C6411">
        <w:rPr>
          <w:rFonts w:ascii="Arial" w:eastAsia="Times New Roman" w:hAnsi="Arial" w:cs="Times New Roman"/>
          <w:b/>
          <w:sz w:val="28"/>
          <w:szCs w:val="20"/>
          <w:lang w:eastAsia="it-IT"/>
        </w:rPr>
        <w:t xml:space="preserve">  PROVINCIA DI VERONA</w:t>
      </w:r>
      <w:r w:rsidRPr="003C6411">
        <w:rPr>
          <w:rFonts w:ascii="Arial" w:eastAsia="Times New Roman" w:hAnsi="Arial" w:cs="Times New Roman"/>
          <w:b/>
          <w:sz w:val="28"/>
          <w:szCs w:val="20"/>
          <w:lang w:eastAsia="it-IT"/>
        </w:rPr>
        <w:tab/>
      </w:r>
      <w:r w:rsidRPr="003C6411">
        <w:rPr>
          <w:rFonts w:ascii="Arial" w:eastAsia="Times New Roman" w:hAnsi="Arial" w:cs="Times New Roman"/>
          <w:b/>
          <w:sz w:val="28"/>
          <w:szCs w:val="20"/>
          <w:lang w:eastAsia="it-IT"/>
        </w:rPr>
        <w:tab/>
        <w:t xml:space="preserve">                             C.A.P. 37043</w:t>
      </w:r>
    </w:p>
    <w:p w:rsidR="00022F76" w:rsidRPr="003C6411" w:rsidRDefault="00022F76" w:rsidP="00022F76">
      <w:pPr>
        <w:spacing w:after="0" w:line="240" w:lineRule="auto"/>
        <w:ind w:left="1644"/>
        <w:rPr>
          <w:rFonts w:ascii="Times New Roman" w:eastAsia="Times New Roman" w:hAnsi="Times New Roman" w:cs="Times New Roman"/>
          <w:sz w:val="8"/>
          <w:szCs w:val="20"/>
          <w:lang w:eastAsia="it-IT"/>
        </w:rPr>
      </w:pPr>
    </w:p>
    <w:p w:rsidR="00022F76" w:rsidRPr="003C6411" w:rsidRDefault="00022F76" w:rsidP="00022F76">
      <w:pPr>
        <w:spacing w:after="0" w:line="240" w:lineRule="auto"/>
        <w:ind w:left="1644"/>
        <w:jc w:val="center"/>
        <w:rPr>
          <w:rFonts w:ascii="Times New Roman" w:eastAsia="Times New Roman" w:hAnsi="Times New Roman" w:cs="Times New Roman"/>
          <w:sz w:val="20"/>
          <w:szCs w:val="20"/>
          <w:lang w:val="en-GB" w:eastAsia="it-IT"/>
        </w:rPr>
      </w:pPr>
      <w:r w:rsidRPr="003C6411">
        <w:rPr>
          <w:rFonts w:ascii="Times New Roman" w:eastAsia="Times New Roman" w:hAnsi="Times New Roman" w:cs="Times New Roman"/>
          <w:sz w:val="20"/>
          <w:szCs w:val="20"/>
          <w:lang w:val="en-GB" w:eastAsia="it-IT"/>
        </w:rPr>
        <w:t xml:space="preserve">Cod. </w:t>
      </w:r>
      <w:proofErr w:type="spellStart"/>
      <w:r w:rsidRPr="003C6411">
        <w:rPr>
          <w:rFonts w:ascii="Times New Roman" w:eastAsia="Times New Roman" w:hAnsi="Times New Roman" w:cs="Times New Roman"/>
          <w:sz w:val="20"/>
          <w:szCs w:val="20"/>
          <w:lang w:val="en-GB" w:eastAsia="it-IT"/>
        </w:rPr>
        <w:t>Fisc</w:t>
      </w:r>
      <w:proofErr w:type="spellEnd"/>
      <w:r w:rsidRPr="003C6411">
        <w:rPr>
          <w:rFonts w:ascii="Times New Roman" w:eastAsia="Times New Roman" w:hAnsi="Times New Roman" w:cs="Times New Roman"/>
          <w:sz w:val="20"/>
          <w:szCs w:val="20"/>
          <w:lang w:val="en-GB" w:eastAsia="it-IT"/>
        </w:rPr>
        <w:t>. 8200589 023 9 – Part. I.V.A. 0164055 023 0</w:t>
      </w:r>
    </w:p>
    <w:tbl>
      <w:tblPr>
        <w:tblW w:w="11410" w:type="dxa"/>
        <w:tblLayout w:type="fixed"/>
        <w:tblCellMar>
          <w:left w:w="70" w:type="dxa"/>
          <w:right w:w="70" w:type="dxa"/>
        </w:tblCellMar>
        <w:tblLook w:val="0000" w:firstRow="0" w:lastRow="0" w:firstColumn="0" w:lastColumn="0" w:noHBand="0" w:noVBand="0"/>
      </w:tblPr>
      <w:tblGrid>
        <w:gridCol w:w="496"/>
        <w:gridCol w:w="1701"/>
        <w:gridCol w:w="1701"/>
        <w:gridCol w:w="3260"/>
        <w:gridCol w:w="2126"/>
        <w:gridCol w:w="2126"/>
      </w:tblGrid>
      <w:tr w:rsidR="00022F76" w:rsidRPr="00E1171F" w:rsidTr="00C4621F">
        <w:tc>
          <w:tcPr>
            <w:tcW w:w="496" w:type="dxa"/>
          </w:tcPr>
          <w:p w:rsidR="00022F76" w:rsidRPr="00B41359" w:rsidRDefault="00022F76" w:rsidP="00C4621F">
            <w:pPr>
              <w:spacing w:before="40" w:after="40" w:line="240" w:lineRule="auto"/>
              <w:jc w:val="center"/>
              <w:rPr>
                <w:rFonts w:ascii="Times New Roman" w:eastAsia="Times New Roman" w:hAnsi="Times New Roman" w:cs="Times New Roman"/>
                <w:sz w:val="28"/>
                <w:szCs w:val="20"/>
                <w:lang w:val="en-US" w:eastAsia="it-IT"/>
              </w:rPr>
            </w:pPr>
          </w:p>
        </w:tc>
        <w:tc>
          <w:tcPr>
            <w:tcW w:w="1701" w:type="dxa"/>
          </w:tcPr>
          <w:p w:rsidR="00022F76" w:rsidRPr="00B41359" w:rsidRDefault="00022F76" w:rsidP="00C4621F">
            <w:pPr>
              <w:spacing w:before="40" w:after="40" w:line="240" w:lineRule="auto"/>
              <w:ind w:right="72"/>
              <w:jc w:val="center"/>
              <w:rPr>
                <w:rFonts w:ascii="Arial" w:eastAsia="Times New Roman" w:hAnsi="Arial" w:cs="Times New Roman"/>
                <w:sz w:val="28"/>
                <w:szCs w:val="20"/>
                <w:lang w:val="en-US" w:eastAsia="it-IT"/>
              </w:rPr>
            </w:pPr>
          </w:p>
        </w:tc>
        <w:tc>
          <w:tcPr>
            <w:tcW w:w="1701" w:type="dxa"/>
          </w:tcPr>
          <w:p w:rsidR="00022F76" w:rsidRPr="00B41359" w:rsidRDefault="00022F76" w:rsidP="00C4621F">
            <w:pPr>
              <w:spacing w:before="40" w:after="40" w:line="240" w:lineRule="auto"/>
              <w:jc w:val="center"/>
              <w:rPr>
                <w:rFonts w:ascii="Times New Roman" w:eastAsia="Times New Roman" w:hAnsi="Times New Roman" w:cs="Times New Roman"/>
                <w:sz w:val="28"/>
                <w:szCs w:val="20"/>
                <w:lang w:val="en-US" w:eastAsia="it-IT"/>
              </w:rPr>
            </w:pPr>
          </w:p>
        </w:tc>
        <w:tc>
          <w:tcPr>
            <w:tcW w:w="3260" w:type="dxa"/>
          </w:tcPr>
          <w:p w:rsidR="00022F76" w:rsidRPr="00B41359" w:rsidRDefault="00022F76" w:rsidP="00C4621F">
            <w:pPr>
              <w:spacing w:before="40" w:after="40" w:line="240" w:lineRule="auto"/>
              <w:rPr>
                <w:rFonts w:ascii="Times New Roman" w:eastAsia="Times New Roman" w:hAnsi="Times New Roman" w:cs="Times New Roman"/>
                <w:sz w:val="20"/>
                <w:szCs w:val="20"/>
                <w:lang w:val="en-US" w:eastAsia="it-IT"/>
              </w:rPr>
            </w:pPr>
          </w:p>
        </w:tc>
        <w:tc>
          <w:tcPr>
            <w:tcW w:w="2126" w:type="dxa"/>
          </w:tcPr>
          <w:p w:rsidR="00022F76" w:rsidRPr="00B41359" w:rsidRDefault="00022F76" w:rsidP="00C4621F">
            <w:pPr>
              <w:spacing w:before="40" w:after="40" w:line="240" w:lineRule="auto"/>
              <w:rPr>
                <w:rFonts w:ascii="Times New Roman" w:eastAsia="Times New Roman" w:hAnsi="Times New Roman" w:cs="Times New Roman"/>
                <w:sz w:val="28"/>
                <w:szCs w:val="20"/>
                <w:lang w:val="en-US" w:eastAsia="it-IT"/>
              </w:rPr>
            </w:pPr>
          </w:p>
        </w:tc>
        <w:tc>
          <w:tcPr>
            <w:tcW w:w="2126" w:type="dxa"/>
          </w:tcPr>
          <w:p w:rsidR="00022F76" w:rsidRPr="00B41359" w:rsidRDefault="00022F76" w:rsidP="00C4621F">
            <w:pPr>
              <w:spacing w:before="40" w:after="40" w:line="240" w:lineRule="auto"/>
              <w:ind w:right="72"/>
              <w:jc w:val="center"/>
              <w:rPr>
                <w:rFonts w:ascii="Arial" w:eastAsia="Times New Roman" w:hAnsi="Arial" w:cs="Times New Roman"/>
                <w:sz w:val="28"/>
                <w:szCs w:val="20"/>
                <w:lang w:val="en-US" w:eastAsia="it-IT"/>
              </w:rPr>
            </w:pPr>
          </w:p>
          <w:p w:rsidR="00022F76" w:rsidRPr="00B41359" w:rsidRDefault="00022F76" w:rsidP="00C4621F">
            <w:pPr>
              <w:spacing w:before="40" w:after="40" w:line="240" w:lineRule="auto"/>
              <w:ind w:right="72"/>
              <w:jc w:val="center"/>
              <w:rPr>
                <w:rFonts w:ascii="Arial" w:eastAsia="Times New Roman" w:hAnsi="Arial" w:cs="Times New Roman"/>
                <w:sz w:val="28"/>
                <w:szCs w:val="20"/>
                <w:lang w:val="en-US" w:eastAsia="it-IT"/>
              </w:rPr>
            </w:pPr>
          </w:p>
        </w:tc>
      </w:tr>
    </w:tbl>
    <w:p w:rsidR="00340BD1" w:rsidRPr="006D03CC" w:rsidRDefault="00022F76" w:rsidP="000D4122">
      <w:pPr>
        <w:spacing w:before="100" w:beforeAutospacing="1" w:after="100" w:afterAutospacing="1" w:line="240" w:lineRule="auto"/>
        <w:rPr>
          <w:rFonts w:ascii="Arial" w:eastAsia="Times New Roman" w:hAnsi="Arial" w:cs="Arial"/>
          <w:b/>
          <w:bCs/>
          <w:sz w:val="36"/>
          <w:szCs w:val="36"/>
          <w:lang w:eastAsia="it-IT"/>
        </w:rPr>
      </w:pPr>
      <w:r w:rsidRPr="000766D2">
        <w:rPr>
          <w:rFonts w:ascii="Arial" w:eastAsia="Times New Roman" w:hAnsi="Arial" w:cs="Arial"/>
          <w:b/>
          <w:bCs/>
          <w:sz w:val="24"/>
          <w:szCs w:val="24"/>
          <w:lang w:val="en-US" w:eastAsia="it-IT"/>
        </w:rPr>
        <w:t xml:space="preserve"> </w:t>
      </w:r>
      <w:r w:rsidR="00340BD1" w:rsidRPr="006D03CC">
        <w:rPr>
          <w:rFonts w:ascii="Arial" w:eastAsia="Times New Roman" w:hAnsi="Arial" w:cs="Arial"/>
          <w:b/>
          <w:bCs/>
          <w:sz w:val="36"/>
          <w:szCs w:val="36"/>
          <w:lang w:eastAsia="it-IT"/>
        </w:rPr>
        <w:t>Sintesi dei titoli abilitativi</w:t>
      </w:r>
      <w:r w:rsidR="00300F8C" w:rsidRPr="006D03CC">
        <w:rPr>
          <w:rFonts w:ascii="Arial" w:eastAsia="Times New Roman" w:hAnsi="Arial" w:cs="Arial"/>
          <w:b/>
          <w:bCs/>
          <w:sz w:val="36"/>
          <w:szCs w:val="36"/>
          <w:lang w:eastAsia="it-IT"/>
        </w:rPr>
        <w:t xml:space="preserve"> </w:t>
      </w:r>
      <w:r w:rsidRPr="006D03CC">
        <w:rPr>
          <w:rFonts w:ascii="Arial" w:eastAsia="Times New Roman" w:hAnsi="Arial" w:cs="Arial"/>
          <w:b/>
          <w:bCs/>
          <w:sz w:val="36"/>
          <w:szCs w:val="36"/>
          <w:lang w:eastAsia="it-IT"/>
        </w:rPr>
        <w:t>–</w:t>
      </w:r>
      <w:r w:rsidR="00300F8C" w:rsidRPr="006D03CC">
        <w:rPr>
          <w:rFonts w:ascii="Arial" w:eastAsia="Times New Roman" w:hAnsi="Arial" w:cs="Arial"/>
          <w:b/>
          <w:bCs/>
          <w:sz w:val="36"/>
          <w:szCs w:val="36"/>
          <w:lang w:eastAsia="it-IT"/>
        </w:rPr>
        <w:t>Vademecum</w:t>
      </w:r>
    </w:p>
    <w:p w:rsidR="00022F76" w:rsidRDefault="00022F76" w:rsidP="00022F76">
      <w:pPr>
        <w:spacing w:before="100" w:beforeAutospacing="1" w:after="100" w:afterAutospacing="1" w:line="240" w:lineRule="auto"/>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00217D67">
        <w:rPr>
          <w:rFonts w:ascii="Arial" w:eastAsia="Times New Roman" w:hAnsi="Arial" w:cs="Arial"/>
          <w:b/>
          <w:bCs/>
          <w:sz w:val="24"/>
          <w:szCs w:val="24"/>
          <w:lang w:eastAsia="it-IT"/>
        </w:rPr>
        <w:t xml:space="preserve">Ai sensi del </w:t>
      </w:r>
      <w:r>
        <w:rPr>
          <w:rFonts w:ascii="Arial" w:eastAsia="Times New Roman" w:hAnsi="Arial" w:cs="Arial"/>
          <w:b/>
          <w:bCs/>
          <w:sz w:val="24"/>
          <w:szCs w:val="24"/>
          <w:lang w:eastAsia="it-IT"/>
        </w:rPr>
        <w:t xml:space="preserve">DPR n° 380/2001 aggiornato con  il Decreto </w:t>
      </w:r>
      <w:proofErr w:type="spellStart"/>
      <w:r>
        <w:rPr>
          <w:rFonts w:ascii="Arial" w:eastAsia="Times New Roman" w:hAnsi="Arial" w:cs="Arial"/>
          <w:b/>
          <w:bCs/>
          <w:sz w:val="24"/>
          <w:szCs w:val="24"/>
          <w:lang w:eastAsia="it-IT"/>
        </w:rPr>
        <w:t>Leg</w:t>
      </w:r>
      <w:proofErr w:type="spellEnd"/>
      <w:r>
        <w:rPr>
          <w:rFonts w:ascii="Arial" w:eastAsia="Times New Roman" w:hAnsi="Arial" w:cs="Arial"/>
          <w:b/>
          <w:bCs/>
          <w:sz w:val="24"/>
          <w:szCs w:val="24"/>
          <w:lang w:eastAsia="it-IT"/>
        </w:rPr>
        <w:t>. Vo “Madia” 222/2016</w:t>
      </w:r>
    </w:p>
    <w:p w:rsidR="00022F76" w:rsidRDefault="00022F76" w:rsidP="000D4122">
      <w:pPr>
        <w:spacing w:before="100" w:beforeAutospacing="1" w:after="100" w:afterAutospacing="1" w:line="240" w:lineRule="auto"/>
        <w:rPr>
          <w:rFonts w:ascii="Arial" w:eastAsia="Times New Roman" w:hAnsi="Arial" w:cs="Arial"/>
          <w:b/>
          <w:bCs/>
          <w:sz w:val="24"/>
          <w:szCs w:val="24"/>
          <w:lang w:eastAsia="it-IT"/>
        </w:rPr>
      </w:pPr>
    </w:p>
    <w:p w:rsidR="001B548F" w:rsidRPr="00300F8C" w:rsidRDefault="00191944" w:rsidP="00300F8C">
      <w:pPr>
        <w:spacing w:before="100" w:beforeAutospacing="1" w:after="100" w:afterAutospacing="1" w:line="240" w:lineRule="auto"/>
        <w:jc w:val="both"/>
        <w:rPr>
          <w:rFonts w:ascii="Arial" w:eastAsia="Times New Roman" w:hAnsi="Arial" w:cs="Arial"/>
          <w:b/>
          <w:sz w:val="36"/>
          <w:szCs w:val="36"/>
          <w:lang w:eastAsia="it-IT"/>
        </w:rPr>
      </w:pPr>
      <w:r w:rsidRPr="00300F8C">
        <w:rPr>
          <w:rFonts w:ascii="Arial" w:eastAsia="Times New Roman" w:hAnsi="Arial" w:cs="Arial"/>
          <w:b/>
          <w:bCs/>
          <w:sz w:val="36"/>
          <w:szCs w:val="36"/>
          <w:lang w:eastAsia="it-IT"/>
        </w:rPr>
        <w:t>I</w:t>
      </w:r>
      <w:r w:rsidR="000D4122" w:rsidRPr="00300F8C">
        <w:rPr>
          <w:rFonts w:ascii="Arial" w:eastAsia="Times New Roman" w:hAnsi="Arial" w:cs="Arial"/>
          <w:b/>
          <w:bCs/>
          <w:sz w:val="36"/>
          <w:szCs w:val="36"/>
          <w:lang w:eastAsia="it-IT"/>
        </w:rPr>
        <w:t>nterventi di edilizia libera senza comunicazione</w:t>
      </w:r>
      <w:r w:rsidR="000D4122" w:rsidRPr="00300F8C">
        <w:rPr>
          <w:rFonts w:ascii="Arial" w:eastAsia="Times New Roman" w:hAnsi="Arial" w:cs="Arial"/>
          <w:b/>
          <w:sz w:val="36"/>
          <w:szCs w:val="36"/>
          <w:lang w:eastAsia="it-IT"/>
        </w:rPr>
        <w:t>:</w:t>
      </w:r>
    </w:p>
    <w:p w:rsidR="000D4122" w:rsidRPr="000D4122" w:rsidRDefault="000D4122" w:rsidP="00300F8C">
      <w:p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br/>
        <w:t xml:space="preserve">Come indicato nell'art. 6, comma 1, </w:t>
      </w:r>
      <w:proofErr w:type="spellStart"/>
      <w:r w:rsidRPr="000D4122">
        <w:rPr>
          <w:rFonts w:ascii="Arial" w:eastAsia="Times New Roman" w:hAnsi="Arial" w:cs="Arial"/>
          <w:sz w:val="24"/>
          <w:szCs w:val="24"/>
          <w:lang w:eastAsia="it-IT"/>
        </w:rPr>
        <w:t>lett</w:t>
      </w:r>
      <w:proofErr w:type="spellEnd"/>
      <w:r w:rsidRPr="000D4122">
        <w:rPr>
          <w:rFonts w:ascii="Arial" w:eastAsia="Times New Roman" w:hAnsi="Arial" w:cs="Arial"/>
          <w:sz w:val="24"/>
          <w:szCs w:val="24"/>
          <w:lang w:eastAsia="it-IT"/>
        </w:rPr>
        <w:t>. a), a-bis), b), c), d), e), e-ter), e-quater), e-</w:t>
      </w:r>
      <w:proofErr w:type="spellStart"/>
      <w:r w:rsidRPr="000D4122">
        <w:rPr>
          <w:rFonts w:ascii="Arial" w:eastAsia="Times New Roman" w:hAnsi="Arial" w:cs="Arial"/>
          <w:sz w:val="24"/>
          <w:szCs w:val="24"/>
          <w:lang w:eastAsia="it-IT"/>
        </w:rPr>
        <w:t>quinquies</w:t>
      </w:r>
      <w:proofErr w:type="spellEnd"/>
      <w:r w:rsidRPr="000D4122">
        <w:rPr>
          <w:rFonts w:ascii="Arial" w:eastAsia="Times New Roman" w:hAnsi="Arial" w:cs="Arial"/>
          <w:sz w:val="24"/>
          <w:szCs w:val="24"/>
          <w:lang w:eastAsia="it-IT"/>
        </w:rPr>
        <w:t>) del D.P.R. 380/2001,</w:t>
      </w:r>
      <w:r w:rsidR="000766D2">
        <w:rPr>
          <w:rFonts w:ascii="Arial" w:eastAsia="Times New Roman" w:hAnsi="Arial" w:cs="Arial"/>
          <w:sz w:val="24"/>
          <w:szCs w:val="24"/>
          <w:lang w:eastAsia="it-IT"/>
        </w:rPr>
        <w:t xml:space="preserve"> glossario</w:t>
      </w:r>
      <w:r w:rsidRPr="000D4122">
        <w:rPr>
          <w:rFonts w:ascii="Arial" w:eastAsia="Times New Roman" w:hAnsi="Arial" w:cs="Arial"/>
          <w:sz w:val="24"/>
          <w:szCs w:val="24"/>
          <w:lang w:eastAsia="it-IT"/>
        </w:rPr>
        <w:t xml:space="preserve"> </w:t>
      </w:r>
      <w:r w:rsidR="000766D2">
        <w:rPr>
          <w:rFonts w:ascii="Arial" w:eastAsia="Times New Roman" w:hAnsi="Arial" w:cs="Arial"/>
          <w:sz w:val="24"/>
          <w:szCs w:val="24"/>
          <w:lang w:eastAsia="it-IT"/>
        </w:rPr>
        <w:t xml:space="preserve"> di cui al Decreto del 02-03 2018  inserito in Gazzetta Ufficiale n° 81 del 07-04-2018 che contiene </w:t>
      </w:r>
      <w:r w:rsidR="006D03CC">
        <w:rPr>
          <w:rFonts w:ascii="Arial" w:eastAsia="Times New Roman" w:hAnsi="Arial" w:cs="Arial"/>
          <w:sz w:val="24"/>
          <w:szCs w:val="24"/>
          <w:lang w:eastAsia="it-IT"/>
        </w:rPr>
        <w:t>l’elenco</w:t>
      </w:r>
      <w:r w:rsidR="000766D2">
        <w:rPr>
          <w:rFonts w:ascii="Arial" w:eastAsia="Times New Roman" w:hAnsi="Arial" w:cs="Arial"/>
          <w:sz w:val="24"/>
          <w:szCs w:val="24"/>
          <w:lang w:eastAsia="it-IT"/>
        </w:rPr>
        <w:t xml:space="preserve"> non esaustivo delle principali opere edilizie realizzabili in regime di attività edilizia libera ai sensi dell’art. 1 comma 2 del D. </w:t>
      </w:r>
      <w:proofErr w:type="spellStart"/>
      <w:r w:rsidR="000766D2">
        <w:rPr>
          <w:rFonts w:ascii="Arial" w:eastAsia="Times New Roman" w:hAnsi="Arial" w:cs="Arial"/>
          <w:sz w:val="24"/>
          <w:szCs w:val="24"/>
          <w:lang w:eastAsia="it-IT"/>
        </w:rPr>
        <w:t>Lgs</w:t>
      </w:r>
      <w:proofErr w:type="spellEnd"/>
      <w:r w:rsidR="000766D2">
        <w:rPr>
          <w:rFonts w:ascii="Arial" w:eastAsia="Times New Roman" w:hAnsi="Arial" w:cs="Arial"/>
          <w:sz w:val="24"/>
          <w:szCs w:val="24"/>
          <w:lang w:eastAsia="it-IT"/>
        </w:rPr>
        <w:t xml:space="preserve"> n° 222 del 25-11-2016. </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 xml:space="preserve">interventi di manutenzione ordinaria di cui all'art. 3 comma 1 </w:t>
      </w:r>
      <w:proofErr w:type="spellStart"/>
      <w:r w:rsidRPr="000D4122">
        <w:rPr>
          <w:rFonts w:ascii="Arial" w:eastAsia="Times New Roman" w:hAnsi="Arial" w:cs="Arial"/>
          <w:sz w:val="24"/>
          <w:szCs w:val="24"/>
          <w:lang w:eastAsia="it-IT"/>
        </w:rPr>
        <w:t>lett</w:t>
      </w:r>
      <w:proofErr w:type="spellEnd"/>
      <w:r w:rsidRPr="000D4122">
        <w:rPr>
          <w:rFonts w:ascii="Arial" w:eastAsia="Times New Roman" w:hAnsi="Arial" w:cs="Arial"/>
          <w:sz w:val="24"/>
          <w:szCs w:val="24"/>
          <w:lang w:eastAsia="it-IT"/>
        </w:rPr>
        <w:t>. a);</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interventi di installazione delle pompe di calore aria/aria di potenza termica utile nominale inferiore a 12 kW;</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 xml:space="preserve">interventi volti all'eliminazione di barriere architettoniche che </w:t>
      </w:r>
      <w:r w:rsidRPr="000D4122">
        <w:rPr>
          <w:rFonts w:ascii="Arial" w:eastAsia="Times New Roman" w:hAnsi="Arial" w:cs="Arial"/>
          <w:b/>
          <w:bCs/>
          <w:sz w:val="24"/>
          <w:szCs w:val="24"/>
          <w:lang w:eastAsia="it-IT"/>
        </w:rPr>
        <w:t>non</w:t>
      </w:r>
      <w:r w:rsidRPr="000D4122">
        <w:rPr>
          <w:rFonts w:ascii="Arial" w:eastAsia="Times New Roman" w:hAnsi="Arial" w:cs="Arial"/>
          <w:sz w:val="24"/>
          <w:szCs w:val="24"/>
          <w:lang w:eastAsia="it-IT"/>
        </w:rPr>
        <w:t xml:space="preserve"> comportino la realizzazione di rampe o di ascensori esterni, ovvero di manufatti che alterino la sagoma dell'edificio;</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opere temporanee per attività di ricerca nel sottosuolo che abbiano carattere geognostico, ad esclusione di attività di ricerca di idrocarburi, e che siano eseguite in aree esterne al centro edificato;</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movimenti di terra strettamente pertinenti all'esercizio dell'attività agricola e le pratiche agro-</w:t>
      </w:r>
      <w:proofErr w:type="spellStart"/>
      <w:r w:rsidRPr="000D4122">
        <w:rPr>
          <w:rFonts w:ascii="Arial" w:eastAsia="Times New Roman" w:hAnsi="Arial" w:cs="Arial"/>
          <w:sz w:val="24"/>
          <w:szCs w:val="24"/>
          <w:lang w:eastAsia="it-IT"/>
        </w:rPr>
        <w:t>silvo</w:t>
      </w:r>
      <w:proofErr w:type="spellEnd"/>
      <w:r w:rsidRPr="000D4122">
        <w:rPr>
          <w:rFonts w:ascii="Arial" w:eastAsia="Times New Roman" w:hAnsi="Arial" w:cs="Arial"/>
          <w:sz w:val="24"/>
          <w:szCs w:val="24"/>
          <w:lang w:eastAsia="it-IT"/>
        </w:rPr>
        <w:t>-pastorali, compresi gli interventi su impianti idraulici agrari;</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serre mobili stagionali, sprovviste di strutture in muratura, funzionali allo svolgimento dell'attività agricola;</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 xml:space="preserve">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locali </w:t>
      </w:r>
      <w:proofErr w:type="spellStart"/>
      <w:r w:rsidRPr="000D4122">
        <w:rPr>
          <w:rFonts w:ascii="Arial" w:eastAsia="Times New Roman" w:hAnsi="Arial" w:cs="Arial"/>
          <w:sz w:val="24"/>
          <w:szCs w:val="24"/>
          <w:lang w:eastAsia="it-IT"/>
        </w:rPr>
        <w:t>tombati</w:t>
      </w:r>
      <w:proofErr w:type="spellEnd"/>
      <w:r w:rsidRPr="000D4122">
        <w:rPr>
          <w:rFonts w:ascii="Arial" w:eastAsia="Times New Roman" w:hAnsi="Arial" w:cs="Arial"/>
          <w:sz w:val="24"/>
          <w:szCs w:val="24"/>
          <w:lang w:eastAsia="it-IT"/>
        </w:rPr>
        <w:t>;</w:t>
      </w:r>
    </w:p>
    <w:p w:rsidR="000D4122" w:rsidRP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pannelli solari, fotovoltaici, a servizio degli edifici, da realizzare al di fuori della zona A) di cui al decreto del Ministro per i lavori pubblici 2 aprile 1968, n. 1444;</w:t>
      </w:r>
    </w:p>
    <w:p w:rsidR="000D4122" w:rsidRDefault="000D4122" w:rsidP="00300F8C">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aree ludiche senza fini di lucro e gli elementi di arredo delle aree pertinenziali degli edifici.</w:t>
      </w:r>
    </w:p>
    <w:p w:rsidR="000766D2" w:rsidRPr="006D03CC" w:rsidRDefault="000766D2" w:rsidP="000766D2">
      <w:pPr>
        <w:numPr>
          <w:ilvl w:val="0"/>
          <w:numId w:val="1"/>
        </w:numPr>
        <w:spacing w:before="100" w:beforeAutospacing="1" w:after="100" w:afterAutospacing="1" w:line="240" w:lineRule="auto"/>
        <w:jc w:val="both"/>
        <w:rPr>
          <w:rFonts w:ascii="Arial" w:eastAsia="Times New Roman" w:hAnsi="Arial" w:cs="Arial"/>
          <w:b/>
          <w:sz w:val="24"/>
          <w:szCs w:val="24"/>
          <w:lang w:eastAsia="it-IT"/>
        </w:rPr>
      </w:pPr>
      <w:r w:rsidRPr="006D03CC">
        <w:rPr>
          <w:rFonts w:ascii="Arial" w:eastAsia="Times New Roman" w:hAnsi="Arial" w:cs="Arial"/>
          <w:b/>
          <w:sz w:val="24"/>
          <w:szCs w:val="24"/>
          <w:lang w:eastAsia="it-IT"/>
        </w:rPr>
        <w:t>Per maggiori dettagli vedasi glossario non esaustivo di cui al D</w:t>
      </w:r>
      <w:r w:rsidR="006D03CC">
        <w:rPr>
          <w:rFonts w:ascii="Arial" w:eastAsia="Times New Roman" w:hAnsi="Arial" w:cs="Arial"/>
          <w:b/>
          <w:sz w:val="24"/>
          <w:szCs w:val="24"/>
          <w:lang w:eastAsia="it-IT"/>
        </w:rPr>
        <w:t>.</w:t>
      </w:r>
      <w:r w:rsidR="00045430">
        <w:rPr>
          <w:rFonts w:ascii="Arial" w:eastAsia="Times New Roman" w:hAnsi="Arial" w:cs="Arial"/>
          <w:b/>
          <w:sz w:val="24"/>
          <w:szCs w:val="24"/>
          <w:lang w:eastAsia="it-IT"/>
        </w:rPr>
        <w:t xml:space="preserve"> </w:t>
      </w:r>
      <w:proofErr w:type="spellStart"/>
      <w:r w:rsidR="006D03CC">
        <w:rPr>
          <w:rFonts w:ascii="Arial" w:eastAsia="Times New Roman" w:hAnsi="Arial" w:cs="Arial"/>
          <w:b/>
          <w:sz w:val="24"/>
          <w:szCs w:val="24"/>
          <w:lang w:eastAsia="it-IT"/>
        </w:rPr>
        <w:t>Lgs</w:t>
      </w:r>
      <w:proofErr w:type="spellEnd"/>
      <w:r w:rsidR="00045430">
        <w:rPr>
          <w:rFonts w:ascii="Arial" w:eastAsia="Times New Roman" w:hAnsi="Arial" w:cs="Arial"/>
          <w:b/>
          <w:sz w:val="24"/>
          <w:szCs w:val="24"/>
          <w:lang w:eastAsia="it-IT"/>
        </w:rPr>
        <w:t>.</w:t>
      </w:r>
      <w:r w:rsidR="006D03CC">
        <w:rPr>
          <w:rFonts w:ascii="Arial" w:eastAsia="Times New Roman" w:hAnsi="Arial" w:cs="Arial"/>
          <w:b/>
          <w:sz w:val="24"/>
          <w:szCs w:val="24"/>
          <w:lang w:eastAsia="it-IT"/>
        </w:rPr>
        <w:t xml:space="preserve"> </w:t>
      </w:r>
      <w:r w:rsidRPr="006D03CC">
        <w:rPr>
          <w:rFonts w:ascii="Arial" w:eastAsia="Times New Roman" w:hAnsi="Arial" w:cs="Arial"/>
          <w:b/>
          <w:sz w:val="24"/>
          <w:szCs w:val="24"/>
          <w:lang w:eastAsia="it-IT"/>
        </w:rPr>
        <w:t xml:space="preserve"> del 02-03 2018  inserito in Gazzetta Ufficiale n° 81 del 07-04-2018 che contiene il glossario non esaustivo delle principali opere edilizie realizzabili in regime di attività edilizia libera ai sensi dell’art. 1 comma 2 del D. </w:t>
      </w:r>
      <w:proofErr w:type="spellStart"/>
      <w:r w:rsidRPr="006D03CC">
        <w:rPr>
          <w:rFonts w:ascii="Arial" w:eastAsia="Times New Roman" w:hAnsi="Arial" w:cs="Arial"/>
          <w:b/>
          <w:sz w:val="24"/>
          <w:szCs w:val="24"/>
          <w:lang w:eastAsia="it-IT"/>
        </w:rPr>
        <w:t>Lgs</w:t>
      </w:r>
      <w:proofErr w:type="spellEnd"/>
      <w:r w:rsidRPr="006D03CC">
        <w:rPr>
          <w:rFonts w:ascii="Arial" w:eastAsia="Times New Roman" w:hAnsi="Arial" w:cs="Arial"/>
          <w:b/>
          <w:sz w:val="24"/>
          <w:szCs w:val="24"/>
          <w:lang w:eastAsia="it-IT"/>
        </w:rPr>
        <w:t xml:space="preserve"> n° 222 del 25-11-2016. </w:t>
      </w:r>
    </w:p>
    <w:p w:rsidR="000766D2" w:rsidRPr="001B548F" w:rsidRDefault="000766D2" w:rsidP="000766D2">
      <w:pPr>
        <w:spacing w:before="100" w:beforeAutospacing="1" w:after="100" w:afterAutospacing="1" w:line="240" w:lineRule="auto"/>
        <w:ind w:left="360"/>
        <w:jc w:val="both"/>
        <w:rPr>
          <w:rFonts w:ascii="Arial" w:eastAsia="Times New Roman" w:hAnsi="Arial" w:cs="Arial"/>
          <w:sz w:val="24"/>
          <w:szCs w:val="24"/>
          <w:lang w:eastAsia="it-IT"/>
        </w:rPr>
      </w:pPr>
    </w:p>
    <w:p w:rsidR="000D4122" w:rsidRPr="000D4122" w:rsidRDefault="000D4122" w:rsidP="001B548F">
      <w:pPr>
        <w:spacing w:before="100" w:beforeAutospacing="1" w:after="100" w:afterAutospacing="1" w:line="240" w:lineRule="auto"/>
        <w:ind w:left="360"/>
        <w:rPr>
          <w:rFonts w:ascii="Arial" w:eastAsia="Times New Roman" w:hAnsi="Arial" w:cs="Arial"/>
          <w:sz w:val="24"/>
          <w:szCs w:val="24"/>
          <w:lang w:eastAsia="it-IT"/>
        </w:rPr>
      </w:pPr>
    </w:p>
    <w:p w:rsidR="00191944" w:rsidRPr="00CC4172" w:rsidRDefault="006D03CC" w:rsidP="006D03CC">
      <w:pPr>
        <w:spacing w:before="100" w:beforeAutospacing="1" w:after="100" w:afterAutospacing="1" w:line="240" w:lineRule="auto"/>
        <w:ind w:left="709" w:hanging="709"/>
        <w:jc w:val="both"/>
        <w:rPr>
          <w:rFonts w:ascii="Arial" w:eastAsia="Times New Roman" w:hAnsi="Arial" w:cs="Arial"/>
          <w:b/>
          <w:bCs/>
          <w:sz w:val="36"/>
          <w:szCs w:val="36"/>
          <w:lang w:eastAsia="it-IT"/>
        </w:rPr>
      </w:pPr>
      <w:r>
        <w:rPr>
          <w:rFonts w:ascii="Arial" w:eastAsia="Times New Roman" w:hAnsi="Arial" w:cs="Arial"/>
          <w:b/>
          <w:bCs/>
          <w:sz w:val="36"/>
          <w:szCs w:val="36"/>
          <w:lang w:eastAsia="it-IT"/>
        </w:rPr>
        <w:t xml:space="preserve">        </w:t>
      </w:r>
      <w:r w:rsidR="000D4122" w:rsidRPr="00CC4172">
        <w:rPr>
          <w:rFonts w:ascii="Arial" w:eastAsia="Times New Roman" w:hAnsi="Arial" w:cs="Arial"/>
          <w:b/>
          <w:bCs/>
          <w:sz w:val="36"/>
          <w:szCs w:val="36"/>
          <w:lang w:eastAsia="it-IT"/>
        </w:rPr>
        <w:t>Interventi di edilizia libera con Comunicazione di inizio dei lavori (</w:t>
      </w:r>
      <w:proofErr w:type="spellStart"/>
      <w:r w:rsidR="000D4122" w:rsidRPr="00CC4172">
        <w:rPr>
          <w:rFonts w:ascii="Arial" w:eastAsia="Times New Roman" w:hAnsi="Arial" w:cs="Arial"/>
          <w:b/>
          <w:bCs/>
          <w:sz w:val="36"/>
          <w:szCs w:val="36"/>
          <w:lang w:eastAsia="it-IT"/>
        </w:rPr>
        <w:t>Cil</w:t>
      </w:r>
      <w:proofErr w:type="spellEnd"/>
      <w:r w:rsidR="000D4122" w:rsidRPr="00CC4172">
        <w:rPr>
          <w:rFonts w:ascii="Arial" w:eastAsia="Times New Roman" w:hAnsi="Arial" w:cs="Arial"/>
          <w:b/>
          <w:bCs/>
          <w:sz w:val="36"/>
          <w:szCs w:val="36"/>
          <w:lang w:eastAsia="it-IT"/>
        </w:rPr>
        <w:t>)</w:t>
      </w:r>
    </w:p>
    <w:p w:rsidR="000D4122" w:rsidRPr="000D4122" w:rsidRDefault="000D4122" w:rsidP="000D4122">
      <w:pPr>
        <w:spacing w:before="100" w:beforeAutospacing="1" w:after="100" w:afterAutospacing="1" w:line="240" w:lineRule="auto"/>
        <w:rPr>
          <w:rFonts w:ascii="Arial" w:eastAsia="Times New Roman" w:hAnsi="Arial" w:cs="Arial"/>
          <w:sz w:val="24"/>
          <w:szCs w:val="24"/>
          <w:lang w:eastAsia="it-IT"/>
        </w:rPr>
      </w:pPr>
      <w:r w:rsidRPr="000D4122">
        <w:rPr>
          <w:rFonts w:ascii="Arial" w:eastAsia="Times New Roman" w:hAnsi="Arial" w:cs="Arial"/>
          <w:sz w:val="24"/>
          <w:szCs w:val="24"/>
          <w:lang w:eastAsia="it-IT"/>
        </w:rPr>
        <w:br/>
        <w:t xml:space="preserve">Come indicato nell'art. 6, comma 1 </w:t>
      </w:r>
      <w:proofErr w:type="spellStart"/>
      <w:r w:rsidRPr="000D4122">
        <w:rPr>
          <w:rFonts w:ascii="Arial" w:eastAsia="Times New Roman" w:hAnsi="Arial" w:cs="Arial"/>
          <w:sz w:val="24"/>
          <w:szCs w:val="24"/>
          <w:lang w:eastAsia="it-IT"/>
        </w:rPr>
        <w:t>lett</w:t>
      </w:r>
      <w:proofErr w:type="spellEnd"/>
      <w:r w:rsidRPr="000D4122">
        <w:rPr>
          <w:rFonts w:ascii="Arial" w:eastAsia="Times New Roman" w:hAnsi="Arial" w:cs="Arial"/>
          <w:sz w:val="24"/>
          <w:szCs w:val="24"/>
          <w:lang w:eastAsia="it-IT"/>
        </w:rPr>
        <w:t>. e-bis del D.P.R. 380/2001:</w:t>
      </w:r>
    </w:p>
    <w:p w:rsidR="000D4122" w:rsidRPr="001B548F" w:rsidRDefault="000D4122" w:rsidP="000D4122">
      <w:pPr>
        <w:numPr>
          <w:ilvl w:val="0"/>
          <w:numId w:val="2"/>
        </w:numPr>
        <w:spacing w:before="100" w:beforeAutospacing="1" w:after="100" w:afterAutospacing="1" w:line="240" w:lineRule="auto"/>
        <w:rPr>
          <w:rFonts w:ascii="Arial" w:eastAsia="Times New Roman" w:hAnsi="Arial" w:cs="Arial"/>
          <w:sz w:val="24"/>
          <w:szCs w:val="24"/>
          <w:lang w:eastAsia="it-IT"/>
        </w:rPr>
      </w:pPr>
      <w:r w:rsidRPr="000D4122">
        <w:rPr>
          <w:rFonts w:ascii="Arial" w:eastAsia="Times New Roman" w:hAnsi="Arial" w:cs="Arial"/>
          <w:sz w:val="24"/>
          <w:szCs w:val="24"/>
          <w:lang w:eastAsia="it-IT"/>
        </w:rPr>
        <w:t>opere dirette a soddisfare obiettive esigenze contingenti e temporanee e ad essere immediatamente rimosse al cessare della necessità e, comunque, entro un termine non superiore a novanta giorni.</w:t>
      </w:r>
    </w:p>
    <w:p w:rsidR="00A16963" w:rsidRPr="00A16963" w:rsidRDefault="00A16963" w:rsidP="00A16963">
      <w:pPr>
        <w:spacing w:before="100" w:beforeAutospacing="1" w:after="100" w:afterAutospacing="1" w:line="240" w:lineRule="auto"/>
        <w:ind w:left="360"/>
        <w:jc w:val="both"/>
        <w:rPr>
          <w:rFonts w:ascii="Arial" w:eastAsia="Times New Roman" w:hAnsi="Arial" w:cs="Arial"/>
          <w:b/>
          <w:bCs/>
          <w:sz w:val="36"/>
          <w:szCs w:val="36"/>
          <w:lang w:eastAsia="it-IT"/>
        </w:rPr>
      </w:pPr>
      <w:bookmarkStart w:id="0" w:name="6255"/>
      <w:bookmarkEnd w:id="0"/>
      <w:r w:rsidRPr="00A16963">
        <w:rPr>
          <w:rFonts w:ascii="Arial" w:eastAsia="Times New Roman" w:hAnsi="Arial" w:cs="Arial"/>
          <w:b/>
          <w:bCs/>
          <w:sz w:val="36"/>
          <w:szCs w:val="36"/>
          <w:lang w:eastAsia="it-IT"/>
        </w:rPr>
        <w:t xml:space="preserve">Interventi di edilizia libera </w:t>
      </w:r>
      <w:r>
        <w:rPr>
          <w:rFonts w:ascii="Arial" w:eastAsia="Times New Roman" w:hAnsi="Arial" w:cs="Arial"/>
          <w:b/>
          <w:bCs/>
          <w:sz w:val="36"/>
          <w:szCs w:val="36"/>
          <w:lang w:eastAsia="it-IT"/>
        </w:rPr>
        <w:t>soggetto a CILA</w:t>
      </w:r>
    </w:p>
    <w:p w:rsidR="000D4122" w:rsidRPr="001B548F" w:rsidRDefault="000D4122" w:rsidP="000D4122">
      <w:pPr>
        <w:spacing w:before="100" w:beforeAutospacing="1" w:after="100" w:afterAutospacing="1" w:line="240" w:lineRule="auto"/>
        <w:rPr>
          <w:rFonts w:ascii="Arial" w:eastAsia="Times New Roman" w:hAnsi="Arial" w:cs="Arial"/>
          <w:sz w:val="24"/>
          <w:szCs w:val="24"/>
          <w:lang w:eastAsia="it-IT"/>
        </w:rPr>
      </w:pPr>
      <w:r w:rsidRPr="000D4122">
        <w:rPr>
          <w:rFonts w:ascii="Arial" w:eastAsia="Times New Roman" w:hAnsi="Arial" w:cs="Arial"/>
          <w:b/>
          <w:bCs/>
          <w:sz w:val="24"/>
          <w:szCs w:val="24"/>
          <w:lang w:eastAsia="it-IT"/>
        </w:rPr>
        <w:t>Interventi di edilizia libera con comunicazione e relazione tecnica asseverata (Cila)</w:t>
      </w:r>
      <w:r w:rsidRPr="000D4122">
        <w:rPr>
          <w:rFonts w:ascii="Arial" w:eastAsia="Times New Roman" w:hAnsi="Arial" w:cs="Arial"/>
          <w:sz w:val="24"/>
          <w:szCs w:val="24"/>
          <w:lang w:eastAsia="it-IT"/>
        </w:rPr>
        <w:br/>
        <w:t>Come indicato nell'art. 6-bis del DPR n. 380/2001.</w:t>
      </w:r>
    </w:p>
    <w:p w:rsidR="000D4122" w:rsidRPr="000D4122" w:rsidRDefault="000D4122" w:rsidP="00300F8C">
      <w:pPr>
        <w:spacing w:before="100" w:beforeAutospacing="1" w:after="100" w:afterAutospacing="1" w:line="240" w:lineRule="auto"/>
        <w:jc w:val="both"/>
        <w:rPr>
          <w:rFonts w:ascii="Arial" w:eastAsia="Times New Roman" w:hAnsi="Arial" w:cs="Arial"/>
          <w:sz w:val="24"/>
          <w:szCs w:val="24"/>
          <w:lang w:eastAsia="it-IT"/>
        </w:rPr>
      </w:pPr>
    </w:p>
    <w:p w:rsidR="000D4122" w:rsidRPr="000D4122" w:rsidRDefault="000D4122" w:rsidP="00300F8C">
      <w:p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Sono soggetti a Cila tutti gli interventi edilizi che non sono compresi nell'attività edilizia libera senza comunicazione (art. 6), nel permesso di costruire (art. 10) e nella Segnalazione certificata di inizio attività (art. 22)</w:t>
      </w:r>
      <w:r w:rsidR="00A16963">
        <w:rPr>
          <w:rFonts w:ascii="Arial" w:eastAsia="Times New Roman" w:hAnsi="Arial" w:cs="Arial"/>
          <w:sz w:val="24"/>
          <w:szCs w:val="24"/>
          <w:lang w:eastAsia="it-IT"/>
        </w:rPr>
        <w:t xml:space="preserve"> del DPR n° 380/2001</w:t>
      </w:r>
      <w:r w:rsidRPr="000D4122">
        <w:rPr>
          <w:rFonts w:ascii="Arial" w:eastAsia="Times New Roman" w:hAnsi="Arial" w:cs="Arial"/>
          <w:sz w:val="24"/>
          <w:szCs w:val="24"/>
          <w:lang w:eastAsia="it-IT"/>
        </w:rPr>
        <w:t>.</w:t>
      </w:r>
    </w:p>
    <w:p w:rsidR="000D4122" w:rsidRPr="000D4122" w:rsidRDefault="000D4122" w:rsidP="00300F8C">
      <w:p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A titolo puramente esemplificativo si indicano alcuni interventi soggetti a Cila:</w:t>
      </w:r>
    </w:p>
    <w:p w:rsidR="000D4122" w:rsidRPr="000D4122" w:rsidRDefault="000D4122" w:rsidP="00300F8C">
      <w:pPr>
        <w:numPr>
          <w:ilvl w:val="0"/>
          <w:numId w:val="3"/>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manutenzione straordinaria, restauro e risanamento conservativo che non riguardano parti strutturali ("leggeri");</w:t>
      </w:r>
    </w:p>
    <w:p w:rsidR="000D4122" w:rsidRPr="000D4122" w:rsidRDefault="000D4122" w:rsidP="00300F8C">
      <w:pPr>
        <w:numPr>
          <w:ilvl w:val="0"/>
          <w:numId w:val="3"/>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eliminazione di barriere architettoniche "pesanti" con la realizzazione di rampe o ascensori esterni o di manufatti che alterano la sagoma dell'edificio;</w:t>
      </w:r>
    </w:p>
    <w:p w:rsidR="000D4122" w:rsidRPr="000D4122" w:rsidRDefault="000D4122" w:rsidP="00300F8C">
      <w:pPr>
        <w:numPr>
          <w:ilvl w:val="0"/>
          <w:numId w:val="3"/>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realizzazione di pertinenze "minori" di volume inferiore al 20% del volume dell'edificio principale;</w:t>
      </w:r>
    </w:p>
    <w:p w:rsidR="000D4122" w:rsidRDefault="000D4122" w:rsidP="00300F8C">
      <w:pPr>
        <w:numPr>
          <w:ilvl w:val="0"/>
          <w:numId w:val="3"/>
        </w:numPr>
        <w:spacing w:before="100" w:beforeAutospacing="1" w:after="100" w:afterAutospacing="1" w:line="240" w:lineRule="auto"/>
        <w:jc w:val="both"/>
        <w:rPr>
          <w:rFonts w:ascii="Arial" w:eastAsia="Times New Roman" w:hAnsi="Arial" w:cs="Arial"/>
          <w:sz w:val="24"/>
          <w:szCs w:val="24"/>
          <w:lang w:eastAsia="it-IT"/>
        </w:rPr>
      </w:pPr>
      <w:r w:rsidRPr="000D4122">
        <w:rPr>
          <w:rFonts w:ascii="Arial" w:eastAsia="Times New Roman" w:hAnsi="Arial" w:cs="Arial"/>
          <w:sz w:val="24"/>
          <w:szCs w:val="24"/>
          <w:lang w:eastAsia="it-IT"/>
        </w:rPr>
        <w:t>movimenti di terra non inerenti all'attività agricola, ecc.</w:t>
      </w:r>
    </w:p>
    <w:p w:rsidR="00191944" w:rsidRPr="000D4122" w:rsidRDefault="00191944" w:rsidP="00191944">
      <w:pPr>
        <w:spacing w:before="100" w:beforeAutospacing="1" w:after="100" w:afterAutospacing="1" w:line="240" w:lineRule="auto"/>
        <w:rPr>
          <w:rFonts w:ascii="Arial" w:eastAsia="Times New Roman" w:hAnsi="Arial" w:cs="Arial"/>
          <w:sz w:val="24"/>
          <w:szCs w:val="24"/>
          <w:lang w:eastAsia="it-IT"/>
        </w:rPr>
      </w:pPr>
    </w:p>
    <w:p w:rsidR="00191944" w:rsidRPr="00300F8C" w:rsidRDefault="00191944" w:rsidP="00191944">
      <w:pPr>
        <w:spacing w:before="100" w:beforeAutospacing="1" w:after="100" w:afterAutospacing="1" w:line="240" w:lineRule="auto"/>
        <w:ind w:left="360"/>
        <w:outlineLvl w:val="1"/>
        <w:rPr>
          <w:rFonts w:ascii="Arial" w:eastAsia="Times New Roman" w:hAnsi="Arial" w:cs="Arial"/>
          <w:sz w:val="24"/>
          <w:szCs w:val="24"/>
          <w:lang w:eastAsia="it-IT"/>
        </w:rPr>
      </w:pPr>
      <w:r>
        <w:rPr>
          <w:rFonts w:ascii="Times New Roman" w:eastAsia="Times New Roman" w:hAnsi="Times New Roman" w:cs="Times New Roman"/>
          <w:b/>
          <w:bCs/>
          <w:sz w:val="36"/>
          <w:szCs w:val="36"/>
          <w:lang w:eastAsia="it-IT"/>
        </w:rPr>
        <w:t xml:space="preserve">    </w:t>
      </w:r>
      <w:r w:rsidRPr="00300F8C">
        <w:rPr>
          <w:rFonts w:ascii="Arial" w:eastAsia="Times New Roman" w:hAnsi="Arial" w:cs="Arial"/>
          <w:b/>
          <w:bCs/>
          <w:sz w:val="36"/>
          <w:szCs w:val="36"/>
          <w:lang w:eastAsia="it-IT"/>
        </w:rPr>
        <w:t xml:space="preserve">SCIA 1, quando serve </w:t>
      </w:r>
    </w:p>
    <w:p w:rsidR="00191944" w:rsidRPr="00191944" w:rsidRDefault="00191944" w:rsidP="00191944">
      <w:pPr>
        <w:spacing w:before="100" w:beforeAutospacing="1" w:after="100" w:afterAutospacing="1" w:line="240" w:lineRule="auto"/>
        <w:ind w:left="360"/>
        <w:outlineLvl w:val="1"/>
        <w:rPr>
          <w:rFonts w:ascii="Times New Roman" w:eastAsia="Times New Roman" w:hAnsi="Times New Roman" w:cs="Times New Roman"/>
          <w:sz w:val="24"/>
          <w:szCs w:val="24"/>
          <w:lang w:eastAsia="it-IT"/>
        </w:rPr>
      </w:pPr>
    </w:p>
    <w:p w:rsidR="00191944" w:rsidRPr="00191944" w:rsidRDefault="00191944" w:rsidP="00300F8C">
      <w:pPr>
        <w:pStyle w:val="Paragrafoelenco"/>
        <w:numPr>
          <w:ilvl w:val="0"/>
          <w:numId w:val="3"/>
        </w:numPr>
        <w:spacing w:before="100" w:beforeAutospacing="1" w:after="100" w:afterAutospacing="1" w:line="240" w:lineRule="auto"/>
        <w:jc w:val="both"/>
        <w:outlineLvl w:val="1"/>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La </w:t>
      </w:r>
      <w:hyperlink r:id="rId9" w:tgtFrame="_blank" w:history="1">
        <w:r w:rsidRPr="00191944">
          <w:rPr>
            <w:rFonts w:ascii="Times New Roman" w:eastAsia="Times New Roman" w:hAnsi="Times New Roman" w:cs="Times New Roman"/>
            <w:iCs/>
            <w:sz w:val="24"/>
            <w:szCs w:val="24"/>
            <w:lang w:eastAsia="it-IT"/>
          </w:rPr>
          <w:t>SCIA Segnalazione Certificata di Inizio Attività</w:t>
        </w:r>
      </w:hyperlink>
      <w:r w:rsidRPr="00191944">
        <w:rPr>
          <w:rFonts w:ascii="Times New Roman" w:eastAsia="Times New Roman" w:hAnsi="Times New Roman" w:cs="Times New Roman"/>
          <w:sz w:val="24"/>
          <w:szCs w:val="24"/>
          <w:lang w:eastAsia="it-IT"/>
        </w:rPr>
        <w:t xml:space="preserve"> dovrà essere utilizzata per gli interventi elencati di seguito. I lavori realizzati con Scia possono iniziare il giorno stesso in cui si presenta la documentazione.</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gli interventi di </w:t>
      </w:r>
      <w:r w:rsidRPr="00191944">
        <w:rPr>
          <w:rFonts w:ascii="Times New Roman" w:eastAsia="Times New Roman" w:hAnsi="Times New Roman" w:cs="Times New Roman"/>
          <w:b/>
          <w:bCs/>
          <w:sz w:val="24"/>
          <w:szCs w:val="24"/>
          <w:lang w:eastAsia="it-IT"/>
        </w:rPr>
        <w:t>manutenzione straordinaria</w:t>
      </w:r>
      <w:r w:rsidRPr="00191944">
        <w:rPr>
          <w:rFonts w:ascii="Times New Roman" w:eastAsia="Times New Roman" w:hAnsi="Times New Roman" w:cs="Times New Roman"/>
          <w:sz w:val="24"/>
          <w:szCs w:val="24"/>
          <w:lang w:eastAsia="it-IT"/>
        </w:rPr>
        <w:t xml:space="preserve"> sulle parti strutturali dell’edificio;</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interventi di</w:t>
      </w:r>
      <w:r w:rsidRPr="00191944">
        <w:rPr>
          <w:rFonts w:ascii="Times New Roman" w:eastAsia="Times New Roman" w:hAnsi="Times New Roman" w:cs="Times New Roman"/>
          <w:b/>
          <w:bCs/>
          <w:sz w:val="24"/>
          <w:szCs w:val="24"/>
          <w:lang w:eastAsia="it-IT"/>
        </w:rPr>
        <w:t xml:space="preserve"> restauro e di risanamento</w:t>
      </w:r>
      <w:r w:rsidRPr="00191944">
        <w:rPr>
          <w:rFonts w:ascii="Times New Roman" w:eastAsia="Times New Roman" w:hAnsi="Times New Roman" w:cs="Times New Roman"/>
          <w:sz w:val="24"/>
          <w:szCs w:val="24"/>
          <w:lang w:eastAsia="it-IT"/>
        </w:rPr>
        <w:t xml:space="preserve"> conservativo riguardanti le parti strutturali dell’edificio;</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interventi di </w:t>
      </w:r>
      <w:r w:rsidRPr="00191944">
        <w:rPr>
          <w:rFonts w:ascii="Times New Roman" w:eastAsia="Times New Roman" w:hAnsi="Times New Roman" w:cs="Times New Roman"/>
          <w:b/>
          <w:bCs/>
          <w:sz w:val="24"/>
          <w:szCs w:val="24"/>
          <w:lang w:eastAsia="it-IT"/>
        </w:rPr>
        <w:t>ristrutturazione edilizia</w:t>
      </w:r>
      <w:r w:rsidRPr="00191944">
        <w:rPr>
          <w:rFonts w:ascii="Times New Roman" w:eastAsia="Times New Roman" w:hAnsi="Times New Roman" w:cs="Times New Roman"/>
          <w:sz w:val="24"/>
          <w:szCs w:val="24"/>
          <w:lang w:eastAsia="it-IT"/>
        </w:rPr>
        <w:t>;</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le </w:t>
      </w:r>
      <w:r w:rsidRPr="00191944">
        <w:rPr>
          <w:rFonts w:ascii="Times New Roman" w:eastAsia="Times New Roman" w:hAnsi="Times New Roman" w:cs="Times New Roman"/>
          <w:b/>
          <w:bCs/>
          <w:sz w:val="24"/>
          <w:szCs w:val="24"/>
          <w:lang w:eastAsia="it-IT"/>
        </w:rPr>
        <w:t>varianti a permessi di costruire</w:t>
      </w:r>
      <w:r w:rsidRPr="00191944">
        <w:rPr>
          <w:rFonts w:ascii="Times New Roman" w:eastAsia="Times New Roman" w:hAnsi="Times New Roman" w:cs="Times New Roman"/>
          <w:sz w:val="24"/>
          <w:szCs w:val="24"/>
          <w:lang w:eastAsia="it-IT"/>
        </w:rPr>
        <w:t xml:space="preserve"> che non incidono sui parametri urbanistici e sulle volumetrie, che non modificano la destinazione d’uso e la categoria edilizia e che non alterano la sagoma degli edifici vincolati;</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le </w:t>
      </w:r>
      <w:r w:rsidRPr="00191944">
        <w:rPr>
          <w:rFonts w:ascii="Times New Roman" w:eastAsia="Times New Roman" w:hAnsi="Times New Roman" w:cs="Times New Roman"/>
          <w:b/>
          <w:bCs/>
          <w:sz w:val="24"/>
          <w:szCs w:val="24"/>
          <w:lang w:eastAsia="it-IT"/>
        </w:rPr>
        <w:t>varianti a permessi di costruire</w:t>
      </w:r>
      <w:r w:rsidRPr="00191944">
        <w:rPr>
          <w:rFonts w:ascii="Times New Roman" w:eastAsia="Times New Roman" w:hAnsi="Times New Roman" w:cs="Times New Roman"/>
          <w:sz w:val="24"/>
          <w:szCs w:val="24"/>
          <w:lang w:eastAsia="it-IT"/>
        </w:rPr>
        <w:t xml:space="preserve"> che non portano a una variazione essenziale, a condizione che siano conformi alle prescrizioni urbanistico-edilizie e attuate dopo l’acquisizione degli eventuali atti di assenso prescritti dalla normativa sui vincoli paesaggistici, idrogeologici, ambientali, di tutela del patrimonio storico, artistico e </w:t>
      </w:r>
      <w:r w:rsidRPr="00191944">
        <w:rPr>
          <w:rFonts w:ascii="Times New Roman" w:eastAsia="Times New Roman" w:hAnsi="Times New Roman" w:cs="Times New Roman"/>
          <w:sz w:val="24"/>
          <w:szCs w:val="24"/>
          <w:lang w:eastAsia="it-IT"/>
        </w:rPr>
        <w:lastRenderedPageBreak/>
        <w:t>archeologico e prescritti dalle altre normative di settore. Le varianti devono emergere dalla comunicazione di fine lavori.</w:t>
      </w:r>
    </w:p>
    <w:p w:rsidR="00191944" w:rsidRPr="00300F8C" w:rsidRDefault="00191944" w:rsidP="00191944">
      <w:pPr>
        <w:spacing w:before="100" w:beforeAutospacing="1" w:after="100" w:afterAutospacing="1" w:line="240" w:lineRule="auto"/>
        <w:ind w:left="360"/>
        <w:outlineLvl w:val="1"/>
        <w:rPr>
          <w:rFonts w:ascii="Arial" w:eastAsia="Times New Roman" w:hAnsi="Arial" w:cs="Arial"/>
          <w:b/>
          <w:bCs/>
          <w:sz w:val="36"/>
          <w:szCs w:val="36"/>
          <w:lang w:eastAsia="it-IT"/>
        </w:rPr>
      </w:pPr>
      <w:r>
        <w:rPr>
          <w:rFonts w:ascii="Times New Roman" w:eastAsia="Times New Roman" w:hAnsi="Times New Roman" w:cs="Times New Roman"/>
          <w:b/>
          <w:bCs/>
          <w:sz w:val="36"/>
          <w:szCs w:val="36"/>
          <w:lang w:eastAsia="it-IT"/>
        </w:rPr>
        <w:t xml:space="preserve">     </w:t>
      </w:r>
      <w:r w:rsidRPr="00300F8C">
        <w:rPr>
          <w:rFonts w:ascii="Arial" w:eastAsia="Times New Roman" w:hAnsi="Arial" w:cs="Arial"/>
          <w:b/>
          <w:bCs/>
          <w:sz w:val="36"/>
          <w:szCs w:val="36"/>
          <w:lang w:eastAsia="it-IT"/>
        </w:rPr>
        <w:t xml:space="preserve">La Scia </w:t>
      </w:r>
      <w:r w:rsidR="00300F8C" w:rsidRPr="00300F8C">
        <w:rPr>
          <w:rFonts w:ascii="Arial" w:eastAsia="Times New Roman" w:hAnsi="Arial" w:cs="Arial"/>
          <w:b/>
          <w:bCs/>
          <w:sz w:val="36"/>
          <w:szCs w:val="36"/>
          <w:lang w:eastAsia="it-IT"/>
        </w:rPr>
        <w:t xml:space="preserve"> 2 </w:t>
      </w:r>
      <w:r w:rsidRPr="00300F8C">
        <w:rPr>
          <w:rFonts w:ascii="Arial" w:eastAsia="Times New Roman" w:hAnsi="Arial" w:cs="Arial"/>
          <w:b/>
          <w:bCs/>
          <w:sz w:val="36"/>
          <w:szCs w:val="36"/>
          <w:lang w:eastAsia="it-IT"/>
        </w:rPr>
        <w:t>al posto del permesso di costruire</w:t>
      </w:r>
    </w:p>
    <w:p w:rsidR="00191944" w:rsidRPr="00191944" w:rsidRDefault="00191944" w:rsidP="006015F1">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È possibile </w:t>
      </w:r>
      <w:r w:rsidRPr="00191944">
        <w:rPr>
          <w:rFonts w:ascii="Times New Roman" w:eastAsia="Times New Roman" w:hAnsi="Times New Roman" w:cs="Times New Roman"/>
          <w:b/>
          <w:bCs/>
          <w:sz w:val="24"/>
          <w:szCs w:val="24"/>
          <w:lang w:eastAsia="it-IT"/>
        </w:rPr>
        <w:t xml:space="preserve">usare la </w:t>
      </w:r>
      <w:hyperlink r:id="rId10" w:tgtFrame="_blank" w:history="1">
        <w:r w:rsidRPr="00191944">
          <w:rPr>
            <w:rFonts w:ascii="Times New Roman" w:eastAsia="Times New Roman" w:hAnsi="Times New Roman" w:cs="Times New Roman"/>
            <w:b/>
            <w:bCs/>
            <w:i/>
            <w:iCs/>
            <w:sz w:val="24"/>
            <w:szCs w:val="24"/>
            <w:lang w:eastAsia="it-IT"/>
          </w:rPr>
          <w:t>Scia</w:t>
        </w:r>
      </w:hyperlink>
      <w:r w:rsidRPr="00191944">
        <w:rPr>
          <w:rFonts w:ascii="Times New Roman" w:eastAsia="Times New Roman" w:hAnsi="Times New Roman" w:cs="Times New Roman"/>
          <w:b/>
          <w:bCs/>
          <w:sz w:val="24"/>
          <w:szCs w:val="24"/>
          <w:lang w:eastAsia="it-IT"/>
        </w:rPr>
        <w:t xml:space="preserve"> in alternativa al permesso di costruire</w:t>
      </w:r>
      <w:r w:rsidRPr="00191944">
        <w:rPr>
          <w:rFonts w:ascii="Times New Roman" w:eastAsia="Times New Roman" w:hAnsi="Times New Roman" w:cs="Times New Roman"/>
          <w:sz w:val="24"/>
          <w:szCs w:val="24"/>
          <w:lang w:eastAsia="it-IT"/>
        </w:rPr>
        <w:t xml:space="preserve"> per i seguenti interventi (sono casi in cui, dopo la presentazione della Scia, è necessario attendere almeno trenta giorni prima dell’effettivo inizio dei lavori):</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w:t>
      </w:r>
      <w:r w:rsidRPr="00191944">
        <w:rPr>
          <w:rFonts w:ascii="Times New Roman" w:eastAsia="Times New Roman" w:hAnsi="Times New Roman" w:cs="Times New Roman"/>
          <w:b/>
          <w:bCs/>
          <w:sz w:val="24"/>
          <w:szCs w:val="24"/>
          <w:lang w:eastAsia="it-IT"/>
        </w:rPr>
        <w:t>ristrutturazione edilizia</w:t>
      </w:r>
      <w:r w:rsidRPr="00191944">
        <w:rPr>
          <w:rFonts w:ascii="Times New Roman" w:eastAsia="Times New Roman" w:hAnsi="Times New Roman" w:cs="Times New Roman"/>
          <w:sz w:val="24"/>
          <w:szCs w:val="24"/>
          <w:lang w:eastAsia="it-IT"/>
        </w:rPr>
        <w:t xml:space="preserve"> che porti a un organismo edilizio del tutto o solo in parte diverso dal precedente e che comporti </w:t>
      </w:r>
      <w:r w:rsidRPr="00191944">
        <w:rPr>
          <w:rFonts w:ascii="Times New Roman" w:eastAsia="Times New Roman" w:hAnsi="Times New Roman" w:cs="Times New Roman"/>
          <w:b/>
          <w:bCs/>
          <w:sz w:val="24"/>
          <w:szCs w:val="24"/>
          <w:lang w:eastAsia="it-IT"/>
        </w:rPr>
        <w:t>modifiche della volumetria</w:t>
      </w:r>
      <w:r w:rsidRPr="00191944">
        <w:rPr>
          <w:rFonts w:ascii="Times New Roman" w:eastAsia="Times New Roman" w:hAnsi="Times New Roman" w:cs="Times New Roman"/>
          <w:sz w:val="24"/>
          <w:szCs w:val="24"/>
          <w:lang w:eastAsia="it-IT"/>
        </w:rPr>
        <w:t xml:space="preserve"> complessiva degli edifici o dei prospetti;</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ristrutturazione edilizia che, limitatamente agli </w:t>
      </w:r>
      <w:r w:rsidRPr="00191944">
        <w:rPr>
          <w:rFonts w:ascii="Times New Roman" w:eastAsia="Times New Roman" w:hAnsi="Times New Roman" w:cs="Times New Roman"/>
          <w:b/>
          <w:bCs/>
          <w:sz w:val="24"/>
          <w:szCs w:val="24"/>
          <w:lang w:eastAsia="it-IT"/>
        </w:rPr>
        <w:t>immobili nei centri storici</w:t>
      </w:r>
      <w:r w:rsidRPr="00191944">
        <w:rPr>
          <w:rFonts w:ascii="Times New Roman" w:eastAsia="Times New Roman" w:hAnsi="Times New Roman" w:cs="Times New Roman"/>
          <w:sz w:val="24"/>
          <w:szCs w:val="24"/>
          <w:lang w:eastAsia="it-IT"/>
        </w:rPr>
        <w:t xml:space="preserve">, comportino </w:t>
      </w:r>
      <w:r w:rsidRPr="00191944">
        <w:rPr>
          <w:rFonts w:ascii="Times New Roman" w:eastAsia="Times New Roman" w:hAnsi="Times New Roman" w:cs="Times New Roman"/>
          <w:b/>
          <w:bCs/>
          <w:sz w:val="24"/>
          <w:szCs w:val="24"/>
          <w:lang w:eastAsia="it-IT"/>
        </w:rPr>
        <w:t>un cambio della destinazione d’uso</w:t>
      </w:r>
      <w:r w:rsidRPr="00191944">
        <w:rPr>
          <w:rFonts w:ascii="Times New Roman" w:eastAsia="Times New Roman" w:hAnsi="Times New Roman" w:cs="Times New Roman"/>
          <w:sz w:val="24"/>
          <w:szCs w:val="24"/>
          <w:lang w:eastAsia="it-IT"/>
        </w:rPr>
        <w:t>,</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interventi che comportino </w:t>
      </w:r>
      <w:r w:rsidRPr="00191944">
        <w:rPr>
          <w:rFonts w:ascii="Times New Roman" w:eastAsia="Times New Roman" w:hAnsi="Times New Roman" w:cs="Times New Roman"/>
          <w:b/>
          <w:bCs/>
          <w:sz w:val="24"/>
          <w:szCs w:val="24"/>
          <w:lang w:eastAsia="it-IT"/>
        </w:rPr>
        <w:t>modifiche della sagoma di immobili sottoposti a vincoli</w:t>
      </w:r>
      <w:r w:rsidRPr="00191944">
        <w:rPr>
          <w:rFonts w:ascii="Times New Roman" w:eastAsia="Times New Roman" w:hAnsi="Times New Roman" w:cs="Times New Roman"/>
          <w:sz w:val="24"/>
          <w:szCs w:val="24"/>
          <w:lang w:eastAsia="it-IT"/>
        </w:rPr>
        <w:t>;</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interventi di nuova costruzione o di ristrutturazione urbanistica se sono disciplinati da piani attuativi, o accordi negoziali che valgono come piano attuativo, che contengono precise disposizioni plano-volumetriche, tipologiche, formali e costruttive;</w:t>
      </w:r>
    </w:p>
    <w:p w:rsidR="00191944" w:rsidRPr="00191944" w:rsidRDefault="00191944" w:rsidP="00300F8C">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191944">
        <w:rPr>
          <w:rFonts w:ascii="Times New Roman" w:eastAsia="Times New Roman" w:hAnsi="Times New Roman" w:cs="Times New Roman"/>
          <w:sz w:val="24"/>
          <w:szCs w:val="24"/>
          <w:lang w:eastAsia="it-IT"/>
        </w:rPr>
        <w:t xml:space="preserve">– interventi di </w:t>
      </w:r>
      <w:r w:rsidRPr="00191944">
        <w:rPr>
          <w:rFonts w:ascii="Times New Roman" w:eastAsia="Times New Roman" w:hAnsi="Times New Roman" w:cs="Times New Roman"/>
          <w:b/>
          <w:bCs/>
          <w:sz w:val="24"/>
          <w:szCs w:val="24"/>
          <w:lang w:eastAsia="it-IT"/>
        </w:rPr>
        <w:t>nuova costruzione</w:t>
      </w:r>
      <w:r w:rsidRPr="00191944">
        <w:rPr>
          <w:rFonts w:ascii="Times New Roman" w:eastAsia="Times New Roman" w:hAnsi="Times New Roman" w:cs="Times New Roman"/>
          <w:sz w:val="24"/>
          <w:szCs w:val="24"/>
          <w:lang w:eastAsia="it-IT"/>
        </w:rPr>
        <w:t xml:space="preserve"> effettuati in diretta esecuzione di strumenti urbanistici generali recanti precise disposizioni plano-volumetriche.</w:t>
      </w:r>
    </w:p>
    <w:p w:rsidR="000E58E2" w:rsidRDefault="000E58E2" w:rsidP="000C3F59">
      <w:pPr>
        <w:spacing w:before="100" w:beforeAutospacing="1" w:after="100" w:afterAutospacing="1" w:line="240" w:lineRule="auto"/>
        <w:ind w:left="786"/>
        <w:jc w:val="both"/>
        <w:outlineLvl w:val="1"/>
        <w:rPr>
          <w:rFonts w:ascii="Arial" w:eastAsia="Times New Roman" w:hAnsi="Arial" w:cs="Arial"/>
          <w:b/>
          <w:bCs/>
          <w:sz w:val="36"/>
          <w:szCs w:val="36"/>
          <w:lang w:eastAsia="it-IT"/>
        </w:rPr>
      </w:pPr>
      <w:r w:rsidRPr="000E58E2">
        <w:rPr>
          <w:rFonts w:ascii="Arial" w:eastAsia="Times New Roman" w:hAnsi="Arial" w:cs="Arial"/>
          <w:b/>
          <w:bCs/>
          <w:sz w:val="36"/>
          <w:szCs w:val="36"/>
          <w:lang w:eastAsia="it-IT"/>
        </w:rPr>
        <w:t xml:space="preserve">PERMESSO DI </w:t>
      </w:r>
      <w:r>
        <w:rPr>
          <w:rFonts w:ascii="Arial" w:eastAsia="Times New Roman" w:hAnsi="Arial" w:cs="Arial"/>
          <w:b/>
          <w:bCs/>
          <w:sz w:val="36"/>
          <w:szCs w:val="36"/>
          <w:lang w:eastAsia="it-IT"/>
        </w:rPr>
        <w:t xml:space="preserve">COSTRUIRE  art.10 del DPR n° 380/2001 </w:t>
      </w:r>
      <w:r w:rsidR="000C3F59">
        <w:rPr>
          <w:rFonts w:ascii="Arial" w:eastAsia="Times New Roman" w:hAnsi="Arial" w:cs="Arial"/>
          <w:b/>
          <w:bCs/>
          <w:sz w:val="36"/>
          <w:szCs w:val="36"/>
          <w:lang w:eastAsia="it-IT"/>
        </w:rPr>
        <w:t>-</w:t>
      </w:r>
      <w:r>
        <w:rPr>
          <w:rFonts w:ascii="Arial" w:eastAsia="Times New Roman" w:hAnsi="Arial" w:cs="Arial"/>
          <w:b/>
          <w:bCs/>
          <w:sz w:val="36"/>
          <w:szCs w:val="36"/>
          <w:lang w:eastAsia="it-IT"/>
        </w:rPr>
        <w:t xml:space="preserve">  (art.23 –DPR n° 380/2001)</w:t>
      </w:r>
    </w:p>
    <w:p w:rsidR="000C3F59" w:rsidRDefault="000E58E2" w:rsidP="000C3F59">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0C3F59">
        <w:rPr>
          <w:rFonts w:ascii="Times New Roman" w:eastAsia="Times New Roman" w:hAnsi="Times New Roman" w:cs="Times New Roman"/>
          <w:sz w:val="24"/>
          <w:szCs w:val="24"/>
          <w:lang w:eastAsia="it-IT"/>
        </w:rPr>
        <w:t>Costituiscono interventi di trasformazione urbanistica ed edilizia e sono subordinati a permesso a Costruire- fatto salvo quanto previsto dall’art. 23 del DPR n° 380/2001 i seguenti interventi</w:t>
      </w:r>
      <w:r w:rsidR="000C3F59">
        <w:rPr>
          <w:rFonts w:ascii="Times New Roman" w:eastAsia="Times New Roman" w:hAnsi="Times New Roman" w:cs="Times New Roman"/>
          <w:sz w:val="24"/>
          <w:szCs w:val="24"/>
          <w:lang w:eastAsia="it-IT"/>
        </w:rPr>
        <w:t xml:space="preserve"> fatto salvo quanto previsto dall’art. 23 del DPR n° 380/2001 i seguenti interventi:</w:t>
      </w:r>
    </w:p>
    <w:p w:rsidR="00045430" w:rsidRPr="00045430" w:rsidRDefault="00045430" w:rsidP="00045430">
      <w:pPr>
        <w:spacing w:before="100" w:beforeAutospacing="1" w:after="100" w:afterAutospacing="1" w:line="240" w:lineRule="auto"/>
        <w:ind w:left="426"/>
        <w:jc w:val="both"/>
        <w:rPr>
          <w:rFonts w:ascii="Times New Roman" w:eastAsia="Times New Roman" w:hAnsi="Times New Roman" w:cs="Times New Roman"/>
          <w:sz w:val="2"/>
          <w:szCs w:val="2"/>
          <w:lang w:eastAsia="it-IT"/>
        </w:rPr>
      </w:pPr>
    </w:p>
    <w:p w:rsidR="000C3F59" w:rsidRDefault="000C3F59" w:rsidP="000E58E2">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interventi di nuova costruzione;</w:t>
      </w:r>
    </w:p>
    <w:p w:rsidR="000C3F59" w:rsidRDefault="000C3F59" w:rsidP="000E58E2">
      <w:pPr>
        <w:pStyle w:val="Paragrafoelenco"/>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interventi di ristrutturazione urbanistica;</w:t>
      </w:r>
    </w:p>
    <w:p w:rsidR="000E58E2" w:rsidRPr="000C3F59" w:rsidRDefault="000C3F59" w:rsidP="000E58E2">
      <w:pPr>
        <w:pStyle w:val="Paragrafoelenco"/>
        <w:numPr>
          <w:ilvl w:val="0"/>
          <w:numId w:val="3"/>
        </w:numPr>
        <w:spacing w:before="100" w:beforeAutospacing="1" w:after="100" w:afterAutospacing="1" w:line="240" w:lineRule="auto"/>
        <w:jc w:val="both"/>
        <w:outlineLvl w:val="1"/>
        <w:rPr>
          <w:rFonts w:ascii="Arial" w:eastAsia="Times New Roman" w:hAnsi="Arial" w:cs="Arial"/>
          <w:b/>
          <w:bCs/>
          <w:sz w:val="36"/>
          <w:szCs w:val="36"/>
          <w:lang w:eastAsia="it-IT"/>
        </w:rPr>
      </w:pPr>
      <w:r w:rsidRPr="000C3F59">
        <w:rPr>
          <w:rFonts w:ascii="Times New Roman" w:eastAsia="Times New Roman" w:hAnsi="Times New Roman" w:cs="Times New Roman"/>
          <w:sz w:val="24"/>
          <w:szCs w:val="24"/>
          <w:lang w:eastAsia="it-IT"/>
        </w:rPr>
        <w:t>Gli interventi di ristrutturazione edilizia che portino ad un organismo edilizio in tutto o in</w:t>
      </w:r>
      <w:r>
        <w:rPr>
          <w:rFonts w:ascii="Times New Roman" w:eastAsia="Times New Roman" w:hAnsi="Times New Roman" w:cs="Times New Roman"/>
          <w:sz w:val="24"/>
          <w:szCs w:val="24"/>
          <w:lang w:eastAsia="it-IT"/>
        </w:rPr>
        <w:t xml:space="preserve"> </w:t>
      </w:r>
      <w:r w:rsidRPr="000C3F59">
        <w:rPr>
          <w:rFonts w:ascii="Times New Roman" w:eastAsia="Times New Roman" w:hAnsi="Times New Roman" w:cs="Times New Roman"/>
          <w:sz w:val="24"/>
          <w:szCs w:val="24"/>
          <w:lang w:eastAsia="it-IT"/>
        </w:rPr>
        <w:t>parte diverso dal</w:t>
      </w:r>
      <w:r>
        <w:rPr>
          <w:rFonts w:ascii="Times New Roman" w:eastAsia="Times New Roman" w:hAnsi="Times New Roman" w:cs="Times New Roman"/>
          <w:sz w:val="24"/>
          <w:szCs w:val="24"/>
          <w:lang w:eastAsia="it-IT"/>
        </w:rPr>
        <w:t xml:space="preserve"> </w:t>
      </w:r>
      <w:r w:rsidRPr="000C3F59">
        <w:rPr>
          <w:rFonts w:ascii="Times New Roman" w:eastAsia="Times New Roman" w:hAnsi="Times New Roman" w:cs="Times New Roman"/>
          <w:sz w:val="24"/>
          <w:szCs w:val="24"/>
          <w:lang w:eastAsia="it-IT"/>
        </w:rPr>
        <w:t>precedente e che comportino modifiche della volumetria complessiva dei</w:t>
      </w:r>
      <w:r>
        <w:rPr>
          <w:rFonts w:ascii="Times New Roman" w:eastAsia="Times New Roman" w:hAnsi="Times New Roman" w:cs="Times New Roman"/>
          <w:sz w:val="24"/>
          <w:szCs w:val="24"/>
          <w:lang w:eastAsia="it-IT"/>
        </w:rPr>
        <w:t xml:space="preserve"> </w:t>
      </w:r>
      <w:r w:rsidRPr="000C3F59">
        <w:rPr>
          <w:rFonts w:ascii="Times New Roman" w:eastAsia="Times New Roman" w:hAnsi="Times New Roman" w:cs="Times New Roman"/>
          <w:sz w:val="24"/>
          <w:szCs w:val="24"/>
          <w:lang w:eastAsia="it-IT"/>
        </w:rPr>
        <w:t>i degli edifici e dei</w:t>
      </w:r>
      <w:r>
        <w:rPr>
          <w:rFonts w:ascii="Times New Roman" w:eastAsia="Times New Roman" w:hAnsi="Times New Roman" w:cs="Times New Roman"/>
          <w:sz w:val="24"/>
          <w:szCs w:val="24"/>
          <w:lang w:eastAsia="it-IT"/>
        </w:rPr>
        <w:t xml:space="preserve"> </w:t>
      </w:r>
      <w:r w:rsidRPr="000C3F59">
        <w:rPr>
          <w:rFonts w:ascii="Times New Roman" w:eastAsia="Times New Roman" w:hAnsi="Times New Roman" w:cs="Times New Roman"/>
          <w:sz w:val="24"/>
          <w:szCs w:val="24"/>
          <w:lang w:eastAsia="it-IT"/>
        </w:rPr>
        <w:t>prospetti ovvero che limitatamente agli immobili comp</w:t>
      </w:r>
      <w:r>
        <w:rPr>
          <w:rFonts w:ascii="Times New Roman" w:eastAsia="Times New Roman" w:hAnsi="Times New Roman" w:cs="Times New Roman"/>
          <w:sz w:val="24"/>
          <w:szCs w:val="24"/>
          <w:lang w:eastAsia="it-IT"/>
        </w:rPr>
        <w:t>re</w:t>
      </w:r>
      <w:r w:rsidRPr="000C3F59">
        <w:rPr>
          <w:rFonts w:ascii="Times New Roman" w:eastAsia="Times New Roman" w:hAnsi="Times New Roman" w:cs="Times New Roman"/>
          <w:sz w:val="24"/>
          <w:szCs w:val="24"/>
          <w:lang w:eastAsia="it-IT"/>
        </w:rPr>
        <w:t>si nelle zone omogenee A comportino mutam</w:t>
      </w:r>
      <w:r>
        <w:rPr>
          <w:rFonts w:ascii="Times New Roman" w:eastAsia="Times New Roman" w:hAnsi="Times New Roman" w:cs="Times New Roman"/>
          <w:sz w:val="24"/>
          <w:szCs w:val="24"/>
          <w:lang w:eastAsia="it-IT"/>
        </w:rPr>
        <w:t xml:space="preserve">enti </w:t>
      </w:r>
      <w:r w:rsidRPr="000C3F59">
        <w:rPr>
          <w:rFonts w:ascii="Times New Roman" w:eastAsia="Times New Roman" w:hAnsi="Times New Roman" w:cs="Times New Roman"/>
          <w:sz w:val="24"/>
          <w:szCs w:val="24"/>
          <w:lang w:eastAsia="it-IT"/>
        </w:rPr>
        <w:t>della destinazione d’uso nonch</w:t>
      </w:r>
      <w:r>
        <w:rPr>
          <w:rFonts w:ascii="Times New Roman" w:eastAsia="Times New Roman" w:hAnsi="Times New Roman" w:cs="Times New Roman"/>
          <w:sz w:val="24"/>
          <w:szCs w:val="24"/>
          <w:lang w:eastAsia="it-IT"/>
        </w:rPr>
        <w:t>é</w:t>
      </w:r>
      <w:r w:rsidRPr="000C3F59">
        <w:rPr>
          <w:rFonts w:ascii="Times New Roman" w:eastAsia="Times New Roman" w:hAnsi="Times New Roman" w:cs="Times New Roman"/>
          <w:sz w:val="24"/>
          <w:szCs w:val="24"/>
          <w:lang w:eastAsia="it-IT"/>
        </w:rPr>
        <w:t xml:space="preserve"> interventi che comportino modificazioni della sagoma di immo</w:t>
      </w:r>
      <w:r>
        <w:rPr>
          <w:rFonts w:ascii="Times New Roman" w:eastAsia="Times New Roman" w:hAnsi="Times New Roman" w:cs="Times New Roman"/>
          <w:sz w:val="24"/>
          <w:szCs w:val="24"/>
          <w:lang w:eastAsia="it-IT"/>
        </w:rPr>
        <w:t xml:space="preserve">bili </w:t>
      </w:r>
      <w:r w:rsidRPr="000C3F59">
        <w:rPr>
          <w:rFonts w:ascii="Times New Roman" w:eastAsia="Times New Roman" w:hAnsi="Times New Roman" w:cs="Times New Roman"/>
          <w:sz w:val="24"/>
          <w:szCs w:val="24"/>
          <w:lang w:eastAsia="it-IT"/>
        </w:rPr>
        <w:t>sottoposti a vincolo</w:t>
      </w:r>
      <w:r>
        <w:rPr>
          <w:rFonts w:ascii="Times New Roman" w:eastAsia="Times New Roman" w:hAnsi="Times New Roman" w:cs="Times New Roman"/>
          <w:sz w:val="24"/>
          <w:szCs w:val="24"/>
          <w:lang w:eastAsia="it-IT"/>
        </w:rPr>
        <w:t xml:space="preserve"> </w:t>
      </w:r>
      <w:r w:rsidRPr="000C3F59">
        <w:rPr>
          <w:rFonts w:ascii="Times New Roman" w:eastAsia="Times New Roman" w:hAnsi="Times New Roman" w:cs="Times New Roman"/>
          <w:sz w:val="24"/>
          <w:szCs w:val="24"/>
          <w:lang w:eastAsia="it-IT"/>
        </w:rPr>
        <w:t xml:space="preserve"> ai sensi del </w:t>
      </w:r>
      <w:proofErr w:type="spellStart"/>
      <w:r w:rsidRPr="000C3F59">
        <w:rPr>
          <w:rFonts w:ascii="Times New Roman" w:eastAsia="Times New Roman" w:hAnsi="Times New Roman" w:cs="Times New Roman"/>
          <w:sz w:val="24"/>
          <w:szCs w:val="24"/>
          <w:lang w:eastAsia="it-IT"/>
        </w:rPr>
        <w:t>Dec</w:t>
      </w:r>
      <w:proofErr w:type="spellEnd"/>
      <w:r w:rsidRPr="000C3F59">
        <w:rPr>
          <w:rFonts w:ascii="Times New Roman" w:eastAsia="Times New Roman" w:hAnsi="Times New Roman" w:cs="Times New Roman"/>
          <w:sz w:val="24"/>
          <w:szCs w:val="24"/>
          <w:lang w:eastAsia="it-IT"/>
        </w:rPr>
        <w:t xml:space="preserve">. </w:t>
      </w:r>
      <w:proofErr w:type="spellStart"/>
      <w:r w:rsidRPr="000C3F59">
        <w:rPr>
          <w:rFonts w:ascii="Times New Roman" w:eastAsia="Times New Roman" w:hAnsi="Times New Roman" w:cs="Times New Roman"/>
          <w:sz w:val="24"/>
          <w:szCs w:val="24"/>
          <w:lang w:eastAsia="it-IT"/>
        </w:rPr>
        <w:t>Lgs</w:t>
      </w:r>
      <w:proofErr w:type="spellEnd"/>
      <w:r w:rsidRPr="000C3F59">
        <w:rPr>
          <w:rFonts w:ascii="Times New Roman" w:eastAsia="Times New Roman" w:hAnsi="Times New Roman" w:cs="Times New Roman"/>
          <w:sz w:val="24"/>
          <w:szCs w:val="24"/>
          <w:lang w:eastAsia="it-IT"/>
        </w:rPr>
        <w:t xml:space="preserve"> 22-01-2004 n° 42 e successive modificazioni</w:t>
      </w:r>
    </w:p>
    <w:p w:rsidR="00340BD1" w:rsidRDefault="00340BD1" w:rsidP="00340BD1">
      <w:pPr>
        <w:ind w:left="720"/>
        <w:rPr>
          <w:rFonts w:ascii="Arial" w:hAnsi="Arial" w:cs="Arial"/>
          <w:sz w:val="24"/>
          <w:szCs w:val="24"/>
        </w:rPr>
      </w:pPr>
    </w:p>
    <w:p w:rsidR="00A55248" w:rsidRPr="00E1171F" w:rsidRDefault="00340BD1">
      <w:pPr>
        <w:rPr>
          <w:rFonts w:ascii="Arial" w:hAnsi="Arial" w:cs="Arial"/>
          <w:b/>
          <w:sz w:val="36"/>
          <w:szCs w:val="36"/>
        </w:rPr>
      </w:pPr>
      <w:r>
        <w:rPr>
          <w:rFonts w:ascii="Times New Roman" w:hAnsi="Times New Roman" w:cs="Times New Roman"/>
          <w:b/>
          <w:sz w:val="36"/>
          <w:szCs w:val="36"/>
        </w:rPr>
        <w:t xml:space="preserve"> </w:t>
      </w:r>
      <w:r w:rsidR="006D03CC">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C4172" w:rsidRPr="00E1171F">
        <w:rPr>
          <w:rFonts w:ascii="Arial" w:hAnsi="Arial" w:cs="Arial"/>
          <w:b/>
          <w:sz w:val="36"/>
          <w:szCs w:val="36"/>
        </w:rPr>
        <w:t>AGIBILITA  art. 24 del DPR n° 380/2001</w:t>
      </w:r>
      <w:r w:rsidRPr="00E1171F">
        <w:rPr>
          <w:rFonts w:ascii="Arial" w:hAnsi="Arial" w:cs="Arial"/>
          <w:b/>
          <w:sz w:val="36"/>
          <w:szCs w:val="36"/>
        </w:rPr>
        <w:t xml:space="preserve"> </w:t>
      </w:r>
    </w:p>
    <w:p w:rsidR="00E1171F" w:rsidRPr="00E1171F" w:rsidRDefault="00300F8C" w:rsidP="00E1171F">
      <w:pPr>
        <w:jc w:val="both"/>
        <w:rPr>
          <w:rFonts w:ascii="Times New Roman" w:hAnsi="Times New Roman" w:cs="Times New Roman"/>
          <w:sz w:val="24"/>
          <w:szCs w:val="24"/>
        </w:rPr>
      </w:pPr>
      <w:r w:rsidRPr="00E1171F">
        <w:rPr>
          <w:rFonts w:ascii="Times New Roman" w:hAnsi="Times New Roman" w:cs="Times New Roman"/>
          <w:b/>
          <w:sz w:val="24"/>
          <w:szCs w:val="24"/>
        </w:rPr>
        <w:t xml:space="preserve">    </w:t>
      </w:r>
      <w:r w:rsidR="00E1171F" w:rsidRPr="00E1171F">
        <w:rPr>
          <w:rFonts w:ascii="Times New Roman" w:hAnsi="Times New Roman" w:cs="Times New Roman"/>
          <w:b/>
          <w:bCs/>
          <w:sz w:val="24"/>
          <w:szCs w:val="24"/>
        </w:rPr>
        <w:t xml:space="preserve">Art. 24  </w:t>
      </w:r>
      <w:r w:rsidR="00E1171F" w:rsidRPr="00E1171F">
        <w:rPr>
          <w:rFonts w:ascii="Times New Roman" w:hAnsi="Times New Roman" w:cs="Times New Roman"/>
          <w:b/>
          <w:bCs/>
          <w:sz w:val="24"/>
          <w:szCs w:val="24"/>
        </w:rPr>
        <w:t>–</w:t>
      </w:r>
      <w:r w:rsidR="00E1171F" w:rsidRPr="00E1171F">
        <w:rPr>
          <w:rFonts w:ascii="Times New Roman" w:hAnsi="Times New Roman" w:cs="Times New Roman"/>
          <w:b/>
          <w:bCs/>
          <w:sz w:val="24"/>
          <w:szCs w:val="24"/>
        </w:rPr>
        <w:t xml:space="preserve"> Agibilità</w:t>
      </w:r>
      <w:bookmarkStart w:id="1" w:name="024"/>
      <w:bookmarkEnd w:id="1"/>
      <w:r w:rsidR="00E1171F" w:rsidRPr="00E1171F">
        <w:rPr>
          <w:rFonts w:ascii="Times New Roman" w:hAnsi="Times New Roman" w:cs="Times New Roman"/>
          <w:b/>
          <w:bCs/>
          <w:sz w:val="24"/>
          <w:szCs w:val="24"/>
        </w:rPr>
        <w:t xml:space="preserve">  </w:t>
      </w:r>
      <w:r w:rsidR="00E1171F" w:rsidRPr="00E1171F">
        <w:rPr>
          <w:rStyle w:val="Enfasicorsivo"/>
          <w:rFonts w:ascii="Times New Roman" w:hAnsi="Times New Roman" w:cs="Times New Roman"/>
          <w:sz w:val="24"/>
          <w:szCs w:val="24"/>
        </w:rPr>
        <w:t>(articolo così sostituito dall'</w:t>
      </w:r>
      <w:hyperlink r:id="rId11" w:anchor="03" w:history="1">
        <w:r w:rsidR="00E1171F" w:rsidRPr="00E1171F">
          <w:rPr>
            <w:rStyle w:val="Collegamentoipertestuale"/>
            <w:rFonts w:ascii="Times New Roman" w:hAnsi="Times New Roman" w:cs="Times New Roman"/>
            <w:i/>
            <w:iCs/>
            <w:color w:val="auto"/>
            <w:sz w:val="24"/>
            <w:szCs w:val="24"/>
          </w:rPr>
          <w:t>art. 3 del d.lgs. n. 222 del 2016</w:t>
        </w:r>
      </w:hyperlink>
      <w:r w:rsidR="00E1171F" w:rsidRPr="00E1171F">
        <w:rPr>
          <w:rStyle w:val="Enfasicorsivo"/>
          <w:rFonts w:ascii="Times New Roman" w:hAnsi="Times New Roman" w:cs="Times New Roman"/>
          <w:sz w:val="24"/>
          <w:szCs w:val="24"/>
        </w:rPr>
        <w:t>)</w:t>
      </w:r>
    </w:p>
    <w:p w:rsidR="00E1171F" w:rsidRPr="00E1171F" w:rsidRDefault="00E1171F" w:rsidP="00E1171F">
      <w:pPr>
        <w:pStyle w:val="NormaleWeb"/>
        <w:jc w:val="both"/>
      </w:pPr>
      <w:r w:rsidRPr="006D03CC">
        <w:rPr>
          <w:b/>
        </w:rPr>
        <w:t>1</w:t>
      </w:r>
      <w:r w:rsidRPr="00E1171F">
        <w:t xml:space="preserve">. La sussistenza delle condizioni di sicurezza, igiene, salubrità, risparmio energetico degli edifici e degli impianti negli stessi installati, valutate secondo quanto dispone la normativa vigente, nonché la conformità dell'opera al progetto presentato e la sua agibilità sono attestati mediante segnalazione certificata. </w:t>
      </w:r>
    </w:p>
    <w:p w:rsidR="00E1171F" w:rsidRPr="00E1171F" w:rsidRDefault="00E1171F" w:rsidP="00E1171F">
      <w:pPr>
        <w:pStyle w:val="NormaleWeb"/>
        <w:jc w:val="both"/>
      </w:pPr>
      <w:r w:rsidRPr="006D03CC">
        <w:rPr>
          <w:b/>
        </w:rPr>
        <w:t>2</w:t>
      </w:r>
      <w:r w:rsidRPr="00E1171F">
        <w:t xml:space="preserve">. Ai fini dell'agibilità, entro quindici giorni dall'ultimazione dei lavori di finitura dell'intervento, il soggetto titolare del permesso di costruire, o il soggetto che ha presentato la segnalazione certificata di inizio di attività, o i loro successori o aventi causa, presenta allo sportello unico per l'edilizia la segnalazione certificata, per i seguenti interventi: </w:t>
      </w:r>
    </w:p>
    <w:p w:rsidR="00E1171F" w:rsidRPr="006D03CC" w:rsidRDefault="00E1171F" w:rsidP="00E1171F">
      <w:pPr>
        <w:pStyle w:val="NormaleWeb"/>
      </w:pPr>
      <w:r w:rsidRPr="006D03CC">
        <w:lastRenderedPageBreak/>
        <w:t>a)</w:t>
      </w:r>
      <w:r w:rsidRPr="006D03CC">
        <w:t xml:space="preserve"> nuove costruzioni</w:t>
      </w:r>
      <w:r w:rsidRPr="006D03CC">
        <w:t xml:space="preserve">; </w:t>
      </w:r>
      <w:r w:rsidRPr="006D03CC">
        <w:br/>
        <w:t xml:space="preserve">b) ricostruzioni o sopraelevazioni, totali o parziali; </w:t>
      </w:r>
      <w:r w:rsidRPr="006D03CC">
        <w:br/>
        <w:t xml:space="preserve">c) interventi sugli edifici esistenti che possano influire sulle condizioni di cui al comma 1. </w:t>
      </w:r>
    </w:p>
    <w:p w:rsidR="00E1171F" w:rsidRPr="00E1171F" w:rsidRDefault="00E1171F" w:rsidP="006D03CC">
      <w:pPr>
        <w:pStyle w:val="NormaleWeb"/>
        <w:ind w:left="142" w:hanging="142"/>
        <w:jc w:val="both"/>
      </w:pPr>
      <w:r w:rsidRPr="006D03CC">
        <w:rPr>
          <w:b/>
        </w:rPr>
        <w:t>3</w:t>
      </w:r>
      <w:r w:rsidRPr="00E1171F">
        <w:t xml:space="preserve">.La mancata presentazione della segnalazione, nei casi indicati al comma 2, comporta l'applicazione della sanzione amministrativa pecuniaria da euro 77 a euro 464. </w:t>
      </w:r>
    </w:p>
    <w:p w:rsidR="00E1171F" w:rsidRPr="00E1171F" w:rsidRDefault="00E1171F" w:rsidP="00E1171F">
      <w:pPr>
        <w:pStyle w:val="NormaleWeb"/>
        <w:jc w:val="both"/>
      </w:pPr>
      <w:r w:rsidRPr="006D03CC">
        <w:rPr>
          <w:b/>
        </w:rPr>
        <w:t>4.</w:t>
      </w:r>
      <w:r w:rsidRPr="00E1171F">
        <w:t xml:space="preserve"> Ai fini dell'agibilità, la segnalazione certificata può riguardare anche: </w:t>
      </w:r>
    </w:p>
    <w:p w:rsidR="00E1171F" w:rsidRPr="00E1171F" w:rsidRDefault="00E1171F" w:rsidP="00E1171F">
      <w:pPr>
        <w:pStyle w:val="NormaleWeb"/>
        <w:jc w:val="both"/>
      </w:pPr>
      <w:r w:rsidRPr="00E1171F">
        <w:t xml:space="preserve">a) singoli edifici o singole porzioni della costruzione, purché funzionalmente autonomi, qualora siano state realizzate e collaudate le opere di urbanizzazione primaria relative all'intero intervento edilizio e siano state completate e collaudate le parti strutturali connesse, nonché collaudati e certificati gli impianti relativi alle parti comuni; </w:t>
      </w:r>
      <w:r w:rsidRPr="00E1171F">
        <w:br/>
        <w:t xml:space="preserve">b) singole unità immobiliari, purché siano completate e collaudate le opere strutturali connesse, siano certificati gli impianti e siano completate le parti comuni e le opere di urbanizzazione primaria dichiarate funzionali rispetto all'edificio oggetto di agibilità parziale. </w:t>
      </w:r>
    </w:p>
    <w:p w:rsidR="00E1171F" w:rsidRPr="00E1171F" w:rsidRDefault="00E1171F" w:rsidP="00E1171F">
      <w:pPr>
        <w:pStyle w:val="NormaleWeb"/>
        <w:jc w:val="both"/>
      </w:pPr>
      <w:r w:rsidRPr="006D03CC">
        <w:rPr>
          <w:b/>
        </w:rPr>
        <w:t>5.</w:t>
      </w:r>
      <w:r w:rsidRPr="00E1171F">
        <w:t xml:space="preserve"> La segnalazione certificata di cui ai commi da 1 a 4 è corredata dalla seguente documentazione: </w:t>
      </w:r>
    </w:p>
    <w:p w:rsidR="00E1171F" w:rsidRPr="00E1171F" w:rsidRDefault="00E1171F" w:rsidP="00E1171F">
      <w:pPr>
        <w:pStyle w:val="NormaleWeb"/>
        <w:jc w:val="both"/>
      </w:pPr>
      <w:r w:rsidRPr="00E1171F">
        <w:t xml:space="preserve">a) attestazione del direttore dei lavori o, qualora non nominato, di un professionista abilitato che assevera la sussistenza delle condizioni di cui al comma 1; </w:t>
      </w:r>
      <w:r w:rsidRPr="00E1171F">
        <w:br/>
        <w:t>b) certificato di collaudo statico di cui all'</w:t>
      </w:r>
      <w:hyperlink r:id="rId12" w:anchor="067" w:history="1">
        <w:r w:rsidRPr="00E1171F">
          <w:rPr>
            <w:rStyle w:val="Collegamentoipertestuale"/>
            <w:color w:val="auto"/>
          </w:rPr>
          <w:t>articolo 67</w:t>
        </w:r>
      </w:hyperlink>
      <w:r w:rsidRPr="00E1171F">
        <w:t xml:space="preserve"> ovvero, per gli interventi di cui al comma 8-bis del medesimo articolo, dichiarazione di regolare esecuzione resa dal direttore dei lavori; </w:t>
      </w:r>
      <w:r w:rsidRPr="00E1171F">
        <w:br/>
        <w:t>c) dichiarazione di conformità delle opere realizzate alla normativa vigente in materia di accessibilità e superamento delle barriere architettoniche di cui all'</w:t>
      </w:r>
      <w:hyperlink r:id="rId13" w:anchor="077" w:history="1">
        <w:r w:rsidRPr="00E1171F">
          <w:rPr>
            <w:rStyle w:val="Collegamentoipertestuale"/>
            <w:color w:val="auto"/>
          </w:rPr>
          <w:t>articolo 77</w:t>
        </w:r>
      </w:hyperlink>
      <w:r w:rsidRPr="00E1171F">
        <w:t>, nonché all'</w:t>
      </w:r>
      <w:hyperlink r:id="rId14" w:anchor="082" w:history="1">
        <w:r w:rsidRPr="00E1171F">
          <w:rPr>
            <w:rStyle w:val="Collegamentoipertestuale"/>
            <w:color w:val="auto"/>
          </w:rPr>
          <w:t>articolo 82</w:t>
        </w:r>
      </w:hyperlink>
      <w:r w:rsidRPr="00E1171F">
        <w:t xml:space="preserve">; </w:t>
      </w:r>
      <w:r w:rsidRPr="00E1171F">
        <w:br/>
      </w:r>
      <w:bookmarkStart w:id="2" w:name="_GoBack"/>
      <w:r w:rsidRPr="00E1171F">
        <w:t xml:space="preserve">d) gli estremi dell'avvenuta dichiarazione di aggiornamento catastale; </w:t>
      </w:r>
      <w:bookmarkEnd w:id="2"/>
      <w:r w:rsidRPr="00E1171F">
        <w:br/>
        <w:t xml:space="preserve">e) dichiarazione dell'impresa installatrice, che attesta la conformità degli impianti installati negli edifici alle condizioni di sicurezza, igiene, salubrità, risparmio energetico prescritte dalla disciplina vigente ovvero, ove previsto, certificato di collaudo degli stessi. </w:t>
      </w:r>
    </w:p>
    <w:p w:rsidR="00E1171F" w:rsidRPr="00E1171F" w:rsidRDefault="00E1171F" w:rsidP="00E1171F">
      <w:pPr>
        <w:pStyle w:val="NormaleWeb"/>
        <w:jc w:val="both"/>
      </w:pPr>
      <w:r w:rsidRPr="006D03CC">
        <w:rPr>
          <w:b/>
        </w:rPr>
        <w:t>6.</w:t>
      </w:r>
      <w:r w:rsidRPr="00E1171F">
        <w:t xml:space="preserve"> L'utilizzo delle costruzioni di cui ai commi 2 e 4 può essere iniziato dalla data di presentazione allo sportello unico della segnalazione corredata della documentazione di cui al comma 5. Si applica l'</w:t>
      </w:r>
      <w:hyperlink r:id="rId15" w:anchor="19" w:history="1">
        <w:r w:rsidRPr="00E1171F">
          <w:rPr>
            <w:rStyle w:val="Collegamentoipertestuale"/>
            <w:color w:val="auto"/>
          </w:rPr>
          <w:t>articolo 19, commi 3 e 6-bis, della legge 7 agosto 1990, n. 241</w:t>
        </w:r>
      </w:hyperlink>
      <w:r w:rsidRPr="00E1171F">
        <w:t xml:space="preserve">. </w:t>
      </w:r>
    </w:p>
    <w:p w:rsidR="00300F8C" w:rsidRPr="00E1171F" w:rsidRDefault="00300F8C" w:rsidP="00E1171F">
      <w:pPr>
        <w:jc w:val="both"/>
        <w:rPr>
          <w:rFonts w:ascii="Times New Roman" w:hAnsi="Times New Roman" w:cs="Times New Roman"/>
          <w:sz w:val="24"/>
          <w:szCs w:val="24"/>
        </w:rPr>
      </w:pPr>
      <w:r w:rsidRPr="00E1171F">
        <w:rPr>
          <w:rFonts w:ascii="Times New Roman" w:hAnsi="Times New Roman" w:cs="Times New Roman"/>
          <w:sz w:val="24"/>
          <w:szCs w:val="24"/>
        </w:rPr>
        <w:t xml:space="preserve">      La relativa modulistica</w:t>
      </w:r>
      <w:r w:rsidR="00B41359" w:rsidRPr="00E1171F">
        <w:rPr>
          <w:rFonts w:ascii="Times New Roman" w:hAnsi="Times New Roman" w:cs="Times New Roman"/>
          <w:sz w:val="24"/>
          <w:szCs w:val="24"/>
        </w:rPr>
        <w:t xml:space="preserve"> </w:t>
      </w:r>
      <w:r w:rsidR="00B41359" w:rsidRPr="00E1171F">
        <w:rPr>
          <w:rFonts w:ascii="Times New Roman" w:hAnsi="Times New Roman" w:cs="Times New Roman"/>
          <w:b/>
          <w:sz w:val="24"/>
          <w:szCs w:val="24"/>
        </w:rPr>
        <w:t>CIL-CILA-SCIA1-SCIA2-SCIA DI agibilit</w:t>
      </w:r>
      <w:r w:rsidR="006015F1" w:rsidRPr="00E1171F">
        <w:rPr>
          <w:rFonts w:ascii="Times New Roman" w:hAnsi="Times New Roman" w:cs="Times New Roman"/>
          <w:b/>
          <w:sz w:val="24"/>
          <w:szCs w:val="24"/>
        </w:rPr>
        <w:t>à</w:t>
      </w:r>
      <w:r w:rsidRPr="00E1171F">
        <w:rPr>
          <w:rFonts w:ascii="Times New Roman" w:hAnsi="Times New Roman" w:cs="Times New Roman"/>
          <w:sz w:val="24"/>
          <w:szCs w:val="24"/>
        </w:rPr>
        <w:t xml:space="preserve"> e inserita tutta nel sito internet Comunale</w:t>
      </w:r>
      <w:r w:rsidR="00B41359" w:rsidRPr="00E1171F">
        <w:rPr>
          <w:rFonts w:ascii="Times New Roman" w:hAnsi="Times New Roman" w:cs="Times New Roman"/>
          <w:sz w:val="24"/>
          <w:szCs w:val="24"/>
        </w:rPr>
        <w:t xml:space="preserve"> nel settore modulistica.</w:t>
      </w:r>
    </w:p>
    <w:p w:rsidR="00B41359" w:rsidRPr="00E1171F" w:rsidRDefault="00B41359" w:rsidP="00E1171F">
      <w:pPr>
        <w:jc w:val="both"/>
        <w:rPr>
          <w:rFonts w:ascii="Times New Roman" w:hAnsi="Times New Roman" w:cs="Times New Roman"/>
          <w:sz w:val="24"/>
          <w:szCs w:val="24"/>
        </w:rPr>
      </w:pPr>
      <w:r w:rsidRPr="00E1171F">
        <w:rPr>
          <w:rFonts w:ascii="Times New Roman" w:hAnsi="Times New Roman" w:cs="Times New Roman"/>
          <w:b/>
          <w:sz w:val="24"/>
          <w:szCs w:val="24"/>
          <w:u w:val="single"/>
        </w:rPr>
        <w:t xml:space="preserve">L’allegato A al Decreto </w:t>
      </w:r>
      <w:proofErr w:type="spellStart"/>
      <w:r w:rsidRPr="00E1171F">
        <w:rPr>
          <w:rFonts w:ascii="Times New Roman" w:hAnsi="Times New Roman" w:cs="Times New Roman"/>
          <w:b/>
          <w:sz w:val="24"/>
          <w:szCs w:val="24"/>
          <w:u w:val="single"/>
        </w:rPr>
        <w:t>Leg.Vo</w:t>
      </w:r>
      <w:proofErr w:type="spellEnd"/>
      <w:r w:rsidRPr="00E1171F">
        <w:rPr>
          <w:rFonts w:ascii="Times New Roman" w:hAnsi="Times New Roman" w:cs="Times New Roman"/>
          <w:b/>
          <w:sz w:val="24"/>
          <w:szCs w:val="24"/>
          <w:u w:val="single"/>
        </w:rPr>
        <w:t xml:space="preserve"> n° 222/ 2016 evidenzia la ricognizione specifica di ogni intervento per ogni singola fattispecie</w:t>
      </w:r>
      <w:r w:rsidRPr="00E1171F">
        <w:rPr>
          <w:rFonts w:ascii="Times New Roman" w:hAnsi="Times New Roman" w:cs="Times New Roman"/>
          <w:sz w:val="24"/>
          <w:szCs w:val="24"/>
        </w:rPr>
        <w:t xml:space="preserve">. </w:t>
      </w:r>
    </w:p>
    <w:p w:rsidR="000C3F59" w:rsidRPr="00E1171F" w:rsidRDefault="00300F8C" w:rsidP="00E1171F">
      <w:pPr>
        <w:spacing w:after="0" w:line="240" w:lineRule="auto"/>
        <w:jc w:val="both"/>
        <w:rPr>
          <w:rFonts w:ascii="Times New Roman" w:hAnsi="Times New Roman" w:cs="Times New Roman"/>
          <w:sz w:val="24"/>
          <w:szCs w:val="24"/>
        </w:rPr>
      </w:pPr>
      <w:r w:rsidRPr="00E1171F">
        <w:rPr>
          <w:rFonts w:ascii="Times New Roman" w:hAnsi="Times New Roman" w:cs="Times New Roman"/>
          <w:sz w:val="24"/>
          <w:szCs w:val="24"/>
        </w:rPr>
        <w:t xml:space="preserve">         </w:t>
      </w:r>
    </w:p>
    <w:p w:rsidR="000C3F59" w:rsidRPr="00E1171F" w:rsidRDefault="000C3F59" w:rsidP="00E1171F">
      <w:pPr>
        <w:spacing w:after="0" w:line="240" w:lineRule="auto"/>
        <w:jc w:val="both"/>
        <w:rPr>
          <w:rFonts w:ascii="Times New Roman" w:hAnsi="Times New Roman" w:cs="Times New Roman"/>
          <w:sz w:val="24"/>
          <w:szCs w:val="24"/>
        </w:rPr>
      </w:pPr>
      <w:r w:rsidRPr="00E1171F">
        <w:rPr>
          <w:rFonts w:ascii="Times New Roman" w:hAnsi="Times New Roman" w:cs="Times New Roman"/>
          <w:sz w:val="24"/>
          <w:szCs w:val="24"/>
        </w:rPr>
        <w:t>Come si evince all’interno del sito Comunale a partire dall’ano 2019 sono state inserite le tabelle ed il costo di costruzione degli edifici, aggiornati al fine della autodeterminazione degli oneri  se dovuti ai sensi degli artt. 16-17- del DPR n° 380/2001.</w:t>
      </w:r>
    </w:p>
    <w:p w:rsidR="000C3F59" w:rsidRPr="00E1171F" w:rsidRDefault="000C3F59" w:rsidP="00E1171F">
      <w:pPr>
        <w:spacing w:after="0" w:line="240" w:lineRule="auto"/>
        <w:jc w:val="both"/>
        <w:rPr>
          <w:rFonts w:ascii="Times New Roman" w:hAnsi="Times New Roman" w:cs="Times New Roman"/>
          <w:sz w:val="24"/>
          <w:szCs w:val="24"/>
        </w:rPr>
      </w:pPr>
    </w:p>
    <w:p w:rsidR="000C3F59" w:rsidRPr="00E1171F" w:rsidRDefault="000C3F59" w:rsidP="00E1171F">
      <w:pPr>
        <w:spacing w:after="0" w:line="240" w:lineRule="auto"/>
        <w:jc w:val="both"/>
        <w:rPr>
          <w:rFonts w:ascii="Times New Roman" w:hAnsi="Times New Roman" w:cs="Times New Roman"/>
          <w:sz w:val="24"/>
          <w:szCs w:val="24"/>
        </w:rPr>
      </w:pPr>
    </w:p>
    <w:p w:rsidR="00991CF2" w:rsidRPr="00991CF2" w:rsidRDefault="00300F8C" w:rsidP="00E1171F">
      <w:pPr>
        <w:spacing w:after="0" w:line="240" w:lineRule="auto"/>
        <w:jc w:val="both"/>
        <w:rPr>
          <w:rFonts w:ascii="Arial" w:eastAsia="Times New Roman" w:hAnsi="Arial" w:cs="Arial"/>
          <w:sz w:val="20"/>
          <w:szCs w:val="20"/>
          <w:lang w:eastAsia="it-IT"/>
        </w:rPr>
      </w:pPr>
      <w:r w:rsidRPr="00E1171F">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4588"/>
        <w:gridCol w:w="160"/>
        <w:gridCol w:w="4961"/>
      </w:tblGrid>
      <w:tr w:rsidR="00991CF2" w:rsidRPr="00991CF2" w:rsidTr="00AC4872">
        <w:trPr>
          <w:cantSplit/>
        </w:trPr>
        <w:tc>
          <w:tcPr>
            <w:tcW w:w="4588" w:type="dxa"/>
          </w:tcPr>
          <w:p w:rsidR="00991CF2" w:rsidRPr="00991CF2" w:rsidRDefault="00991CF2" w:rsidP="00AC4872">
            <w:pPr>
              <w:keepNext/>
              <w:spacing w:after="0" w:line="240" w:lineRule="auto"/>
              <w:jc w:val="center"/>
              <w:outlineLvl w:val="7"/>
              <w:rPr>
                <w:rFonts w:ascii="Arial" w:eastAsia="Times New Roman" w:hAnsi="Arial" w:cs="Arial"/>
                <w:i/>
                <w:sz w:val="20"/>
                <w:szCs w:val="20"/>
                <w:lang w:eastAsia="it-IT"/>
              </w:rPr>
            </w:pPr>
          </w:p>
        </w:tc>
        <w:tc>
          <w:tcPr>
            <w:tcW w:w="160" w:type="dxa"/>
          </w:tcPr>
          <w:p w:rsidR="00991CF2" w:rsidRPr="00991CF2" w:rsidRDefault="00991CF2" w:rsidP="00AC4872">
            <w:pPr>
              <w:keepNext/>
              <w:spacing w:after="80" w:line="240" w:lineRule="auto"/>
              <w:ind w:right="-1"/>
              <w:jc w:val="center"/>
              <w:outlineLvl w:val="8"/>
              <w:rPr>
                <w:rFonts w:ascii="Arial" w:eastAsia="Times New Roman" w:hAnsi="Arial" w:cs="Arial"/>
                <w:sz w:val="20"/>
                <w:szCs w:val="20"/>
                <w:lang w:eastAsia="it-IT"/>
              </w:rPr>
            </w:pPr>
          </w:p>
        </w:tc>
        <w:tc>
          <w:tcPr>
            <w:tcW w:w="4961" w:type="dxa"/>
          </w:tcPr>
          <w:p w:rsidR="00991CF2" w:rsidRPr="00991CF2" w:rsidRDefault="00991CF2" w:rsidP="00AC4872">
            <w:pPr>
              <w:keepNext/>
              <w:spacing w:after="0" w:line="240" w:lineRule="auto"/>
              <w:jc w:val="center"/>
              <w:outlineLvl w:val="7"/>
              <w:rPr>
                <w:rFonts w:ascii="Arial" w:eastAsia="Times New Roman" w:hAnsi="Arial" w:cs="Arial"/>
                <w:sz w:val="20"/>
                <w:szCs w:val="20"/>
                <w:lang w:eastAsia="it-IT"/>
              </w:rPr>
            </w:pPr>
            <w:r w:rsidRPr="00991CF2">
              <w:rPr>
                <w:rFonts w:ascii="Arial" w:eastAsia="Times New Roman" w:hAnsi="Arial" w:cs="Arial"/>
                <w:sz w:val="20"/>
                <w:szCs w:val="20"/>
                <w:lang w:eastAsia="it-IT"/>
              </w:rPr>
              <w:t xml:space="preserve">IL RESPONSABILE  </w:t>
            </w:r>
          </w:p>
          <w:p w:rsidR="00991CF2" w:rsidRPr="00991CF2" w:rsidRDefault="00991CF2" w:rsidP="00AC4872">
            <w:pPr>
              <w:keepNext/>
              <w:spacing w:after="0" w:line="240" w:lineRule="auto"/>
              <w:jc w:val="center"/>
              <w:outlineLvl w:val="7"/>
              <w:rPr>
                <w:rFonts w:ascii="Arial" w:eastAsia="Times New Roman" w:hAnsi="Arial" w:cs="Arial"/>
                <w:sz w:val="20"/>
                <w:szCs w:val="20"/>
                <w:lang w:eastAsia="it-IT"/>
              </w:rPr>
            </w:pPr>
            <w:r w:rsidRPr="00991CF2">
              <w:rPr>
                <w:rFonts w:ascii="Arial" w:eastAsia="Times New Roman" w:hAnsi="Arial" w:cs="Arial"/>
                <w:sz w:val="20"/>
                <w:szCs w:val="20"/>
                <w:lang w:eastAsia="it-IT"/>
              </w:rPr>
              <w:t>“ del Settore Edilizia Privata”</w:t>
            </w:r>
          </w:p>
          <w:p w:rsidR="00991CF2" w:rsidRPr="00991CF2" w:rsidRDefault="00991CF2" w:rsidP="00AC4872">
            <w:pPr>
              <w:keepNext/>
              <w:spacing w:after="0" w:line="240" w:lineRule="auto"/>
              <w:jc w:val="center"/>
              <w:outlineLvl w:val="4"/>
              <w:rPr>
                <w:rFonts w:ascii="Arial" w:eastAsia="Times New Roman" w:hAnsi="Arial" w:cs="Arial"/>
                <w:b/>
                <w:i/>
                <w:sz w:val="20"/>
                <w:szCs w:val="20"/>
                <w:lang w:eastAsia="it-IT"/>
              </w:rPr>
            </w:pPr>
            <w:r w:rsidRPr="00991CF2">
              <w:rPr>
                <w:rFonts w:ascii="Arial" w:eastAsia="Times New Roman" w:hAnsi="Arial" w:cs="Arial"/>
                <w:b/>
                <w:sz w:val="20"/>
                <w:szCs w:val="20"/>
                <w:lang w:eastAsia="it-IT"/>
              </w:rPr>
              <w:t xml:space="preserve"> Geom. Spedo Dionigi</w:t>
            </w:r>
            <w:r w:rsidRPr="00991CF2">
              <w:rPr>
                <w:rFonts w:ascii="Arial" w:eastAsia="Times New Roman" w:hAnsi="Arial" w:cs="Arial"/>
                <w:b/>
                <w:i/>
                <w:sz w:val="20"/>
                <w:szCs w:val="20"/>
                <w:lang w:eastAsia="it-IT"/>
              </w:rPr>
              <w:t xml:space="preserve"> </w:t>
            </w:r>
          </w:p>
        </w:tc>
      </w:tr>
    </w:tbl>
    <w:p w:rsidR="00300F8C" w:rsidRPr="00991CF2" w:rsidRDefault="00300F8C" w:rsidP="00300F8C">
      <w:pPr>
        <w:jc w:val="both"/>
        <w:rPr>
          <w:rFonts w:ascii="Times New Roman" w:hAnsi="Times New Roman" w:cs="Times New Roman"/>
          <w:sz w:val="20"/>
          <w:szCs w:val="20"/>
        </w:rPr>
      </w:pPr>
    </w:p>
    <w:sectPr w:rsidR="00300F8C" w:rsidRPr="00991CF2" w:rsidSect="000C3F59">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G Omega">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10E"/>
    <w:multiLevelType w:val="multilevel"/>
    <w:tmpl w:val="111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66F61"/>
    <w:multiLevelType w:val="multilevel"/>
    <w:tmpl w:val="6EDC586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43C0F"/>
    <w:multiLevelType w:val="multilevel"/>
    <w:tmpl w:val="AE3A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22"/>
    <w:rsid w:val="00022F76"/>
    <w:rsid w:val="00045430"/>
    <w:rsid w:val="000766D2"/>
    <w:rsid w:val="000C3F59"/>
    <w:rsid w:val="000D4122"/>
    <w:rsid w:val="000E58E2"/>
    <w:rsid w:val="00191944"/>
    <w:rsid w:val="001B548F"/>
    <w:rsid w:val="00217D67"/>
    <w:rsid w:val="00300F8C"/>
    <w:rsid w:val="00340BD1"/>
    <w:rsid w:val="006015F1"/>
    <w:rsid w:val="006D03CC"/>
    <w:rsid w:val="007B2E2F"/>
    <w:rsid w:val="007C6008"/>
    <w:rsid w:val="00991CF2"/>
    <w:rsid w:val="00A16963"/>
    <w:rsid w:val="00A55248"/>
    <w:rsid w:val="00B41359"/>
    <w:rsid w:val="00CC4172"/>
    <w:rsid w:val="00E1171F"/>
    <w:rsid w:val="00E67F1E"/>
    <w:rsid w:val="00F17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919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9194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919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91944"/>
    <w:rPr>
      <w:color w:val="0000FF"/>
      <w:u w:val="single"/>
    </w:rPr>
  </w:style>
  <w:style w:type="character" w:styleId="Enfasicorsivo">
    <w:name w:val="Emphasis"/>
    <w:basedOn w:val="Carpredefinitoparagrafo"/>
    <w:uiPriority w:val="20"/>
    <w:qFormat/>
    <w:rsid w:val="00191944"/>
    <w:rPr>
      <w:i/>
      <w:iCs/>
    </w:rPr>
  </w:style>
  <w:style w:type="character" w:styleId="Enfasigrassetto">
    <w:name w:val="Strong"/>
    <w:basedOn w:val="Carpredefinitoparagrafo"/>
    <w:uiPriority w:val="22"/>
    <w:qFormat/>
    <w:rsid w:val="00191944"/>
    <w:rPr>
      <w:b/>
      <w:bCs/>
    </w:rPr>
  </w:style>
  <w:style w:type="paragraph" w:styleId="Paragrafoelenco">
    <w:name w:val="List Paragraph"/>
    <w:basedOn w:val="Normale"/>
    <w:uiPriority w:val="34"/>
    <w:qFormat/>
    <w:rsid w:val="001919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9194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9194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919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91944"/>
    <w:rPr>
      <w:color w:val="0000FF"/>
      <w:u w:val="single"/>
    </w:rPr>
  </w:style>
  <w:style w:type="character" w:styleId="Enfasicorsivo">
    <w:name w:val="Emphasis"/>
    <w:basedOn w:val="Carpredefinitoparagrafo"/>
    <w:uiPriority w:val="20"/>
    <w:qFormat/>
    <w:rsid w:val="00191944"/>
    <w:rPr>
      <w:i/>
      <w:iCs/>
    </w:rPr>
  </w:style>
  <w:style w:type="character" w:styleId="Enfasigrassetto">
    <w:name w:val="Strong"/>
    <w:basedOn w:val="Carpredefinitoparagrafo"/>
    <w:uiPriority w:val="22"/>
    <w:qFormat/>
    <w:rsid w:val="00191944"/>
    <w:rPr>
      <w:b/>
      <w:bCs/>
    </w:rPr>
  </w:style>
  <w:style w:type="paragraph" w:styleId="Paragrafoelenco">
    <w:name w:val="List Paragraph"/>
    <w:basedOn w:val="Normale"/>
    <w:uiPriority w:val="34"/>
    <w:qFormat/>
    <w:rsid w:val="0019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5949">
      <w:bodyDiv w:val="1"/>
      <w:marLeft w:val="0"/>
      <w:marRight w:val="0"/>
      <w:marTop w:val="0"/>
      <w:marBottom w:val="0"/>
      <w:divBdr>
        <w:top w:val="none" w:sz="0" w:space="0" w:color="auto"/>
        <w:left w:val="none" w:sz="0" w:space="0" w:color="auto"/>
        <w:bottom w:val="none" w:sz="0" w:space="0" w:color="auto"/>
        <w:right w:val="none" w:sz="0" w:space="0" w:color="auto"/>
      </w:divBdr>
      <w:divsChild>
        <w:div w:id="1638336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83429">
      <w:bodyDiv w:val="1"/>
      <w:marLeft w:val="0"/>
      <w:marRight w:val="0"/>
      <w:marTop w:val="0"/>
      <w:marBottom w:val="0"/>
      <w:divBdr>
        <w:top w:val="none" w:sz="0" w:space="0" w:color="auto"/>
        <w:left w:val="none" w:sz="0" w:space="0" w:color="auto"/>
        <w:bottom w:val="none" w:sz="0" w:space="0" w:color="auto"/>
        <w:right w:val="none" w:sz="0" w:space="0" w:color="auto"/>
      </w:divBdr>
      <w:divsChild>
        <w:div w:id="2077127093">
          <w:marLeft w:val="0"/>
          <w:marRight w:val="0"/>
          <w:marTop w:val="0"/>
          <w:marBottom w:val="0"/>
          <w:divBdr>
            <w:top w:val="none" w:sz="0" w:space="0" w:color="auto"/>
            <w:left w:val="none" w:sz="0" w:space="0" w:color="auto"/>
            <w:bottom w:val="none" w:sz="0" w:space="0" w:color="auto"/>
            <w:right w:val="none" w:sz="0" w:space="0" w:color="auto"/>
          </w:divBdr>
        </w:div>
        <w:div w:id="186916141">
          <w:marLeft w:val="0"/>
          <w:marRight w:val="0"/>
          <w:marTop w:val="0"/>
          <w:marBottom w:val="0"/>
          <w:divBdr>
            <w:top w:val="none" w:sz="0" w:space="0" w:color="auto"/>
            <w:left w:val="none" w:sz="0" w:space="0" w:color="auto"/>
            <w:bottom w:val="none" w:sz="0" w:space="0" w:color="auto"/>
            <w:right w:val="none" w:sz="0" w:space="0" w:color="auto"/>
          </w:divBdr>
        </w:div>
        <w:div w:id="2048097875">
          <w:marLeft w:val="0"/>
          <w:marRight w:val="0"/>
          <w:marTop w:val="0"/>
          <w:marBottom w:val="0"/>
          <w:divBdr>
            <w:top w:val="none" w:sz="0" w:space="0" w:color="auto"/>
            <w:left w:val="none" w:sz="0" w:space="0" w:color="auto"/>
            <w:bottom w:val="none" w:sz="0" w:space="0" w:color="auto"/>
            <w:right w:val="none" w:sz="0" w:space="0" w:color="auto"/>
          </w:divBdr>
        </w:div>
      </w:divsChild>
    </w:div>
    <w:div w:id="18373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bosettiegatti.eu/info/norme/statali/2001_0380.ht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bosettiegatti.eu/info/norme/statali/2001_038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osettiegatti.eu/info/norme/statali/2016_0222.htm" TargetMode="External"/><Relationship Id="rId5" Type="http://schemas.openxmlformats.org/officeDocument/2006/relationships/webSettings" Target="webSettings.xml"/><Relationship Id="rId15" Type="http://schemas.openxmlformats.org/officeDocument/2006/relationships/hyperlink" Target="http://www.bosettiegatti.eu/info/norme/statali/1990_0241.htm" TargetMode="External"/><Relationship Id="rId10" Type="http://schemas.openxmlformats.org/officeDocument/2006/relationships/hyperlink" Target="https://www.ediltecnico.it/42858/riforma-madia-decreto-scia-novita-articolo-per-articolo/" TargetMode="External"/><Relationship Id="rId4" Type="http://schemas.openxmlformats.org/officeDocument/2006/relationships/settings" Target="settings.xml"/><Relationship Id="rId9" Type="http://schemas.openxmlformats.org/officeDocument/2006/relationships/hyperlink" Target="https://www.ediltecnico.it/42858/riforma-madia-decreto-scia-novita-articolo-per-articolo/" TargetMode="External"/><Relationship Id="rId14" Type="http://schemas.openxmlformats.org/officeDocument/2006/relationships/hyperlink" Target="http://www.bosettiegatti.eu/info/norme/statali/2001_038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1721</Words>
  <Characters>9812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Dionigi Spedo</dc:creator>
  <cp:lastModifiedBy>Dionigi Spedo</cp:lastModifiedBy>
  <cp:revision>73</cp:revision>
  <cp:lastPrinted>2019-03-11T12:58:00Z</cp:lastPrinted>
  <dcterms:created xsi:type="dcterms:W3CDTF">2018-02-05T14:20:00Z</dcterms:created>
  <dcterms:modified xsi:type="dcterms:W3CDTF">2019-03-11T14:05:00Z</dcterms:modified>
</cp:coreProperties>
</file>